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8AE" w:rsidRPr="00B80AAE" w:rsidRDefault="00E548AE" w:rsidP="00E548AE">
      <w:pPr>
        <w:pStyle w:val="Heading1"/>
        <w:numPr>
          <w:ilvl w:val="0"/>
          <w:numId w:val="0"/>
        </w:numPr>
      </w:pPr>
      <w:bookmarkStart w:id="0" w:name="_Toc288647855"/>
      <w:bookmarkStart w:id="1" w:name="_Toc296939760"/>
      <w:bookmarkStart w:id="2" w:name="_Toc380057998"/>
      <w:r w:rsidRPr="00B80AAE">
        <w:t>Physical security measures checklist</w:t>
      </w:r>
      <w:bookmarkEnd w:id="0"/>
      <w:bookmarkEnd w:id="1"/>
      <w:bookmarkEnd w:id="2"/>
    </w:p>
    <w:p w:rsidR="00E548AE" w:rsidRDefault="00E548AE" w:rsidP="00E548AE">
      <w:r w:rsidRPr="00B80AAE">
        <w:t xml:space="preserve">The following self-assessment tool has been developed to assist agencies in determining the security zone designation for their facilities or areas. </w:t>
      </w:r>
    </w:p>
    <w:p w:rsidR="00E548AE" w:rsidRPr="00B80AAE" w:rsidRDefault="00E548AE" w:rsidP="00E548AE">
      <w:r w:rsidRPr="00B80AAE">
        <w:t xml:space="preserve">From this, agencies can decide the types of physical assets and classification of information that can be handled in the facility. </w:t>
      </w:r>
    </w:p>
    <w:p w:rsidR="00E548AE" w:rsidRPr="00B80AAE" w:rsidRDefault="00E548AE" w:rsidP="00E548AE">
      <w:r w:rsidRPr="00B80AAE">
        <w:t>Agencies should modify this tool to meet their policies and agency construction guidelines.</w:t>
      </w:r>
    </w:p>
    <w:p w:rsidR="00E548AE" w:rsidRPr="00B80AAE" w:rsidRDefault="00E548AE" w:rsidP="00E548AE">
      <w:pPr>
        <w:spacing w:before="360" w:after="240"/>
        <w:rPr>
          <w:b/>
          <w:bCs/>
          <w:sz w:val="24"/>
          <w:szCs w:val="28"/>
        </w:rPr>
      </w:pPr>
      <w:bookmarkStart w:id="3" w:name="_Toc296939761"/>
      <w:r w:rsidRPr="00B80AAE">
        <w:rPr>
          <w:b/>
          <w:bCs/>
          <w:sz w:val="24"/>
          <w:szCs w:val="28"/>
        </w:rPr>
        <w:t>Facility and/or area details</w:t>
      </w:r>
      <w:bookmarkEnd w:id="3"/>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0"/>
        <w:gridCol w:w="7443"/>
      </w:tblGrid>
      <w:tr w:rsidR="00E548AE" w:rsidRPr="00B80AAE" w:rsidTr="006461CF">
        <w:trPr>
          <w:trHeight w:val="515"/>
        </w:trPr>
        <w:tc>
          <w:tcPr>
            <w:tcW w:w="2160" w:type="dxa"/>
          </w:tcPr>
          <w:p w:rsidR="00E548AE" w:rsidRPr="00B80AAE" w:rsidRDefault="00E548AE" w:rsidP="006461CF">
            <w:pPr>
              <w:pStyle w:val="TableText"/>
              <w:rPr>
                <w:sz w:val="20"/>
                <w:lang w:val="en-NZ" w:eastAsia="en-AU"/>
              </w:rPr>
            </w:pPr>
            <w:r w:rsidRPr="00B80AAE">
              <w:rPr>
                <w:sz w:val="20"/>
                <w:lang w:val="en-NZ" w:eastAsia="en-AU"/>
              </w:rPr>
              <w:t>Facility/area name</w:t>
            </w:r>
          </w:p>
        </w:tc>
        <w:tc>
          <w:tcPr>
            <w:tcW w:w="7445" w:type="dxa"/>
          </w:tcPr>
          <w:p w:rsidR="00E548AE" w:rsidRPr="00B80AAE" w:rsidRDefault="00E548AE" w:rsidP="006461CF">
            <w:pPr>
              <w:pStyle w:val="TableText"/>
              <w:rPr>
                <w:sz w:val="20"/>
                <w:lang w:val="en-NZ" w:eastAsia="en-AU"/>
              </w:rPr>
            </w:pPr>
          </w:p>
        </w:tc>
      </w:tr>
      <w:tr w:rsidR="00E548AE" w:rsidRPr="00B80AAE" w:rsidTr="006461CF">
        <w:trPr>
          <w:trHeight w:val="515"/>
        </w:trPr>
        <w:tc>
          <w:tcPr>
            <w:tcW w:w="2160" w:type="dxa"/>
          </w:tcPr>
          <w:p w:rsidR="00E548AE" w:rsidRPr="00B80AAE" w:rsidRDefault="00E548AE" w:rsidP="006461CF">
            <w:pPr>
              <w:pStyle w:val="TableText"/>
              <w:rPr>
                <w:sz w:val="20"/>
                <w:lang w:val="en-NZ" w:eastAsia="en-AU"/>
              </w:rPr>
            </w:pPr>
            <w:r w:rsidRPr="00B80AAE">
              <w:rPr>
                <w:sz w:val="20"/>
                <w:lang w:val="en-NZ" w:eastAsia="en-AU"/>
              </w:rPr>
              <w:t>Address</w:t>
            </w:r>
          </w:p>
        </w:tc>
        <w:tc>
          <w:tcPr>
            <w:tcW w:w="7445" w:type="dxa"/>
          </w:tcPr>
          <w:p w:rsidR="00E548AE" w:rsidRPr="00B80AAE" w:rsidRDefault="00E548AE" w:rsidP="006461CF">
            <w:pPr>
              <w:pStyle w:val="TableText"/>
              <w:rPr>
                <w:sz w:val="20"/>
                <w:lang w:val="en-NZ" w:eastAsia="en-AU"/>
              </w:rPr>
            </w:pPr>
          </w:p>
        </w:tc>
      </w:tr>
      <w:tr w:rsidR="00E548AE" w:rsidRPr="00B80AAE" w:rsidTr="006461CF">
        <w:trPr>
          <w:trHeight w:val="515"/>
        </w:trPr>
        <w:tc>
          <w:tcPr>
            <w:tcW w:w="2160" w:type="dxa"/>
          </w:tcPr>
          <w:p w:rsidR="00E548AE" w:rsidRPr="00B80AAE" w:rsidRDefault="00E548AE" w:rsidP="006461CF">
            <w:pPr>
              <w:pStyle w:val="TableText"/>
              <w:rPr>
                <w:sz w:val="20"/>
                <w:lang w:val="en-NZ" w:eastAsia="en-AU"/>
              </w:rPr>
            </w:pPr>
            <w:r w:rsidRPr="00B80AAE">
              <w:rPr>
                <w:sz w:val="20"/>
                <w:lang w:val="en-NZ" w:eastAsia="en-AU"/>
              </w:rPr>
              <w:t>Details of current/proposed uses</w:t>
            </w:r>
          </w:p>
        </w:tc>
        <w:tc>
          <w:tcPr>
            <w:tcW w:w="7445" w:type="dxa"/>
          </w:tcPr>
          <w:p w:rsidR="00E548AE" w:rsidRPr="00B80AAE" w:rsidRDefault="00E548AE" w:rsidP="006461CF">
            <w:pPr>
              <w:pStyle w:val="TableText"/>
              <w:rPr>
                <w:sz w:val="20"/>
                <w:lang w:val="en-NZ" w:eastAsia="en-AU"/>
              </w:rPr>
            </w:pPr>
          </w:p>
        </w:tc>
      </w:tr>
    </w:tbl>
    <w:p w:rsidR="00E548AE" w:rsidRPr="00B80AAE" w:rsidRDefault="00E548AE" w:rsidP="00E548AE">
      <w:pPr>
        <w:spacing w:before="360" w:after="0"/>
        <w:rPr>
          <w:b/>
          <w:bCs/>
          <w:sz w:val="24"/>
          <w:szCs w:val="28"/>
        </w:rPr>
      </w:pPr>
      <w:bookmarkStart w:id="4" w:name="_Toc296939762"/>
      <w:r w:rsidRPr="00B80AAE">
        <w:rPr>
          <w:b/>
          <w:bCs/>
          <w:sz w:val="24"/>
          <w:szCs w:val="28"/>
        </w:rPr>
        <w:t>Additional risks</w:t>
      </w:r>
      <w:bookmarkEnd w:id="4"/>
      <w:r w:rsidRPr="00B80AAE">
        <w:rPr>
          <w:b/>
          <w:bCs/>
          <w:sz w:val="24"/>
          <w:szCs w:val="28"/>
        </w:rPr>
        <w:t xml:space="preserve"> </w:t>
      </w:r>
    </w:p>
    <w:p w:rsidR="00E548AE" w:rsidRPr="00B80AAE" w:rsidRDefault="00E548AE" w:rsidP="00E548AE">
      <w:r w:rsidRPr="00B80AAE">
        <w:t>Agencies must</w:t>
      </w:r>
      <w:r w:rsidRPr="00B80AAE">
        <w:rPr>
          <w:b/>
          <w:bCs/>
        </w:rPr>
        <w:t xml:space="preserve"> </w:t>
      </w:r>
      <w:r w:rsidRPr="00B80AAE">
        <w:t>consider any risks to their people, information and physical assets within their facilities.</w:t>
      </w:r>
    </w:p>
    <w:p w:rsidR="00E548AE" w:rsidRDefault="00E548AE" w:rsidP="00E548AE">
      <w:r w:rsidRPr="00B80AAE">
        <w:t xml:space="preserve">Where possible, agencies must reduce any residual risks to an acceptable level. When this is not possible, agencies must reduce the likelihood of any threats to an acceptable level by applying additional controls. </w:t>
      </w:r>
    </w:p>
    <w:p w:rsidR="00E548AE" w:rsidRPr="00FC7CC1" w:rsidRDefault="00E548AE" w:rsidP="00E548AE">
      <w:r>
        <w:t xml:space="preserve">Also refer to </w:t>
      </w:r>
      <w:r w:rsidRPr="00FC7CC1">
        <w:rPr>
          <w:i/>
          <w:u w:val="single"/>
        </w:rPr>
        <w:t>Table 7</w:t>
      </w:r>
      <w:r>
        <w:t>.</w:t>
      </w:r>
    </w:p>
    <w:p w:rsidR="00E548AE" w:rsidRPr="00B80AAE" w:rsidRDefault="00E548AE" w:rsidP="00E548AE">
      <w:pPr>
        <w:rPr>
          <w:sz w:val="20"/>
        </w:rPr>
        <w:sectPr w:rsidR="00E548AE" w:rsidRPr="00B80AAE" w:rsidSect="000955BC">
          <w:footerReference w:type="default" r:id="rId8"/>
          <w:pgSz w:w="11906" w:h="16838"/>
          <w:pgMar w:top="1440" w:right="1309" w:bottom="1440" w:left="1208" w:header="513" w:footer="265" w:gutter="0"/>
          <w:cols w:space="708"/>
          <w:docGrid w:linePitch="360"/>
        </w:sectPr>
      </w:pPr>
      <w:r w:rsidRPr="00B80AAE">
        <w:rPr>
          <w:sz w:val="20"/>
        </w:rPr>
        <w:t xml:space="preserve"> </w:t>
      </w:r>
    </w:p>
    <w:p w:rsidR="00E548AE" w:rsidRPr="00B80AAE" w:rsidRDefault="00E548AE" w:rsidP="00E548AE">
      <w:pPr>
        <w:spacing w:before="360" w:after="360"/>
        <w:rPr>
          <w:b/>
          <w:bCs/>
          <w:sz w:val="26"/>
          <w:szCs w:val="28"/>
        </w:rPr>
      </w:pPr>
      <w:bookmarkStart w:id="5" w:name="_Toc296939763"/>
      <w:r w:rsidRPr="00B80AAE">
        <w:rPr>
          <w:b/>
          <w:bCs/>
          <w:sz w:val="26"/>
          <w:szCs w:val="28"/>
        </w:rPr>
        <w:lastRenderedPageBreak/>
        <w:t>Zone ratings assessment tool</w:t>
      </w:r>
      <w:bookmarkEnd w:id="5"/>
    </w:p>
    <w:p w:rsidR="00E548AE" w:rsidRPr="00B80AAE" w:rsidRDefault="00E548AE" w:rsidP="00E548AE">
      <w:r w:rsidRPr="00B80AAE">
        <w:t>In addition to the controls required for agency-specific threats, agencies should apply a minimum baseline of controls to accredit their zones.</w:t>
      </w:r>
    </w:p>
    <w:p w:rsidR="00E548AE" w:rsidRPr="00B80AAE" w:rsidRDefault="00E548AE" w:rsidP="00E548AE">
      <w:r w:rsidRPr="00B80AAE">
        <w:t>The effectiveness of controls can be categorised as low, medium, high and very high.</w:t>
      </w:r>
    </w:p>
    <w:p w:rsidR="00E548AE" w:rsidRPr="00B80AAE" w:rsidRDefault="00E548AE" w:rsidP="00E548AE">
      <w:r w:rsidRPr="00B80AAE">
        <w:t>The following self-assessment tool will assist agencies in identifying existing controls and their level of effectiveness to determine a zone rating.</w:t>
      </w:r>
    </w:p>
    <w:p w:rsidR="00E548AE" w:rsidRPr="00B80AAE" w:rsidRDefault="00E548AE" w:rsidP="00E548AE">
      <w:r w:rsidRPr="00B80AAE">
        <w:t>Agencies should modify this tool to meet their policies and agency construction guidelines.</w:t>
      </w:r>
    </w:p>
    <w:tbl>
      <w:tblPr>
        <w:tblW w:w="1409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548"/>
        <w:gridCol w:w="8711"/>
        <w:gridCol w:w="742"/>
        <w:gridCol w:w="666"/>
        <w:gridCol w:w="160"/>
        <w:gridCol w:w="264"/>
        <w:gridCol w:w="424"/>
        <w:gridCol w:w="424"/>
        <w:gridCol w:w="1299"/>
        <w:gridCol w:w="854"/>
      </w:tblGrid>
      <w:tr w:rsidR="00E548AE" w:rsidRPr="00B80AAE" w:rsidTr="006461CF">
        <w:trPr>
          <w:cantSplit/>
          <w:tblHeader/>
        </w:trPr>
        <w:tc>
          <w:tcPr>
            <w:tcW w:w="549" w:type="dxa"/>
            <w:vMerge w:val="restart"/>
            <w:tcMar>
              <w:left w:w="57" w:type="dxa"/>
              <w:right w:w="57" w:type="dxa"/>
            </w:tcMar>
            <w:vAlign w:val="bottom"/>
          </w:tcPr>
          <w:p w:rsidR="00E548AE" w:rsidRPr="00B80AAE" w:rsidRDefault="00E548AE" w:rsidP="006461CF">
            <w:pPr>
              <w:pStyle w:val="TableText"/>
              <w:spacing w:before="40" w:after="40"/>
              <w:rPr>
                <w:b/>
                <w:bCs/>
                <w:szCs w:val="20"/>
                <w:lang w:val="en-NZ" w:eastAsia="en-AU"/>
              </w:rPr>
            </w:pPr>
            <w:r w:rsidRPr="00B80AAE">
              <w:rPr>
                <w:b/>
                <w:bCs/>
                <w:szCs w:val="20"/>
                <w:lang w:val="en-NZ" w:eastAsia="en-AU"/>
              </w:rPr>
              <w:t>No.</w:t>
            </w:r>
          </w:p>
        </w:tc>
        <w:tc>
          <w:tcPr>
            <w:tcW w:w="8720" w:type="dxa"/>
            <w:vMerge w:val="restart"/>
            <w:tcMar>
              <w:left w:w="57" w:type="dxa"/>
              <w:right w:w="57" w:type="dxa"/>
            </w:tcMar>
            <w:vAlign w:val="bottom"/>
          </w:tcPr>
          <w:p w:rsidR="00E548AE" w:rsidRPr="00B80AAE" w:rsidRDefault="00E548AE" w:rsidP="006461CF">
            <w:pPr>
              <w:pStyle w:val="TableText"/>
              <w:spacing w:before="40" w:after="40"/>
              <w:rPr>
                <w:b/>
                <w:bCs/>
                <w:szCs w:val="20"/>
                <w:lang w:val="en-NZ" w:eastAsia="en-AU"/>
              </w:rPr>
            </w:pPr>
            <w:r w:rsidRPr="00B80AAE">
              <w:rPr>
                <w:b/>
                <w:bCs/>
                <w:szCs w:val="20"/>
                <w:lang w:val="en-NZ" w:eastAsia="en-AU"/>
              </w:rPr>
              <w:t>Control type</w:t>
            </w:r>
          </w:p>
        </w:tc>
        <w:tc>
          <w:tcPr>
            <w:tcW w:w="2669" w:type="dxa"/>
            <w:gridSpan w:val="6"/>
            <w:shd w:val="clear" w:color="auto" w:fill="FFFFFF"/>
            <w:tcMar>
              <w:left w:w="57" w:type="dxa"/>
              <w:right w:w="57" w:type="dxa"/>
            </w:tcMar>
          </w:tcPr>
          <w:p w:rsidR="00E548AE" w:rsidRPr="00B80AAE" w:rsidRDefault="00E548AE" w:rsidP="006461CF">
            <w:pPr>
              <w:spacing w:before="60" w:after="60"/>
              <w:rPr>
                <w:b/>
                <w:sz w:val="18"/>
              </w:rPr>
            </w:pPr>
            <w:r w:rsidRPr="00B80AAE">
              <w:rPr>
                <w:b/>
                <w:sz w:val="18"/>
              </w:rPr>
              <w:t>Minimum required for zones</w:t>
            </w:r>
          </w:p>
        </w:tc>
        <w:tc>
          <w:tcPr>
            <w:tcW w:w="1300" w:type="dxa"/>
            <w:vMerge w:val="restart"/>
            <w:tcMar>
              <w:left w:w="57" w:type="dxa"/>
              <w:right w:w="57" w:type="dxa"/>
            </w:tcMar>
            <w:textDirection w:val="btLr"/>
          </w:tcPr>
          <w:p w:rsidR="00E548AE" w:rsidRPr="00B80AAE" w:rsidRDefault="00E548AE" w:rsidP="006461CF">
            <w:pPr>
              <w:spacing w:before="60" w:after="60"/>
              <w:rPr>
                <w:b/>
                <w:sz w:val="18"/>
              </w:rPr>
            </w:pPr>
            <w:r w:rsidRPr="00B80AAE">
              <w:rPr>
                <w:b/>
                <w:sz w:val="18"/>
              </w:rPr>
              <w:t>Effectiveness achieved</w:t>
            </w:r>
          </w:p>
        </w:tc>
        <w:tc>
          <w:tcPr>
            <w:tcW w:w="854" w:type="dxa"/>
            <w:vMerge w:val="restart"/>
            <w:tcMar>
              <w:left w:w="57" w:type="dxa"/>
              <w:right w:w="57" w:type="dxa"/>
            </w:tcMar>
            <w:textDirection w:val="btLr"/>
          </w:tcPr>
          <w:p w:rsidR="00E548AE" w:rsidRPr="00B80AAE" w:rsidRDefault="00E548AE" w:rsidP="006461CF">
            <w:pPr>
              <w:spacing w:before="60" w:after="60"/>
              <w:rPr>
                <w:b/>
                <w:sz w:val="18"/>
              </w:rPr>
            </w:pPr>
            <w:r w:rsidRPr="00B80AAE">
              <w:rPr>
                <w:b/>
                <w:sz w:val="18"/>
              </w:rPr>
              <w:t xml:space="preserve">Zone </w:t>
            </w:r>
            <w:r w:rsidRPr="00B80AAE">
              <w:rPr>
                <w:b/>
                <w:sz w:val="18"/>
              </w:rPr>
              <w:br/>
              <w:t>achieved</w:t>
            </w:r>
          </w:p>
        </w:tc>
      </w:tr>
      <w:tr w:rsidR="00E548AE" w:rsidRPr="00B80AAE" w:rsidTr="006461CF">
        <w:trPr>
          <w:cantSplit/>
          <w:trHeight w:val="952"/>
          <w:tblHeader/>
        </w:trPr>
        <w:tc>
          <w:tcPr>
            <w:tcW w:w="549" w:type="dxa"/>
            <w:vMerge/>
            <w:tcMar>
              <w:left w:w="57" w:type="dxa"/>
              <w:right w:w="57" w:type="dxa"/>
            </w:tcMar>
          </w:tcPr>
          <w:p w:rsidR="00E548AE" w:rsidRPr="00B80AAE" w:rsidRDefault="00E548AE" w:rsidP="006461CF">
            <w:pPr>
              <w:pStyle w:val="TableText"/>
              <w:spacing w:before="40" w:after="40"/>
              <w:rPr>
                <w:szCs w:val="20"/>
                <w:lang w:val="en-NZ" w:eastAsia="en-AU"/>
              </w:rPr>
            </w:pPr>
          </w:p>
        </w:tc>
        <w:tc>
          <w:tcPr>
            <w:tcW w:w="8720" w:type="dxa"/>
            <w:vMerge/>
            <w:tcMar>
              <w:left w:w="57" w:type="dxa"/>
              <w:right w:w="57" w:type="dxa"/>
            </w:tcMar>
          </w:tcPr>
          <w:p w:rsidR="00E548AE" w:rsidRPr="00B80AAE" w:rsidRDefault="00E548AE" w:rsidP="006461CF">
            <w:pPr>
              <w:pStyle w:val="TableText"/>
              <w:spacing w:before="40" w:after="40"/>
              <w:rPr>
                <w:szCs w:val="20"/>
                <w:lang w:val="en-NZ" w:eastAsia="en-AU"/>
              </w:rPr>
            </w:pPr>
          </w:p>
        </w:tc>
        <w:tc>
          <w:tcPr>
            <w:tcW w:w="743" w:type="dxa"/>
            <w:shd w:val="clear" w:color="auto" w:fill="DBE5F1"/>
            <w:tcMar>
              <w:left w:w="57" w:type="dxa"/>
              <w:right w:w="57" w:type="dxa"/>
            </w:tcMar>
          </w:tcPr>
          <w:p w:rsidR="00E548AE" w:rsidRPr="00B80AAE" w:rsidRDefault="00E548AE" w:rsidP="006461CF">
            <w:pPr>
              <w:spacing w:before="60" w:after="60"/>
              <w:rPr>
                <w:sz w:val="18"/>
              </w:rPr>
            </w:pPr>
            <w:r w:rsidRPr="00B80AAE">
              <w:rPr>
                <w:sz w:val="18"/>
              </w:rPr>
              <w:t>1</w:t>
            </w:r>
          </w:p>
        </w:tc>
        <w:tc>
          <w:tcPr>
            <w:tcW w:w="654" w:type="dxa"/>
            <w:shd w:val="clear" w:color="auto" w:fill="B8CCE4"/>
            <w:tcMar>
              <w:left w:w="57" w:type="dxa"/>
              <w:right w:w="57" w:type="dxa"/>
            </w:tcMar>
          </w:tcPr>
          <w:p w:rsidR="00E548AE" w:rsidRPr="00B80AAE" w:rsidRDefault="00E548AE" w:rsidP="006461CF">
            <w:pPr>
              <w:spacing w:before="60" w:after="60"/>
              <w:rPr>
                <w:sz w:val="18"/>
              </w:rPr>
            </w:pPr>
            <w:r w:rsidRPr="00B80AAE">
              <w:rPr>
                <w:sz w:val="18"/>
              </w:rPr>
              <w:t>2</w:t>
            </w:r>
          </w:p>
        </w:tc>
        <w:tc>
          <w:tcPr>
            <w:tcW w:w="424" w:type="dxa"/>
            <w:gridSpan w:val="2"/>
            <w:shd w:val="clear" w:color="auto" w:fill="95B3D7"/>
            <w:tcMar>
              <w:left w:w="57" w:type="dxa"/>
              <w:right w:w="57" w:type="dxa"/>
            </w:tcMar>
          </w:tcPr>
          <w:p w:rsidR="00E548AE" w:rsidRPr="00B80AAE" w:rsidRDefault="00E548AE" w:rsidP="006461CF">
            <w:pPr>
              <w:spacing w:before="60" w:after="60"/>
              <w:rPr>
                <w:sz w:val="18"/>
              </w:rPr>
            </w:pPr>
            <w:r w:rsidRPr="00B80AAE">
              <w:rPr>
                <w:sz w:val="18"/>
              </w:rPr>
              <w:t>3</w:t>
            </w:r>
          </w:p>
        </w:tc>
        <w:tc>
          <w:tcPr>
            <w:tcW w:w="424" w:type="dxa"/>
            <w:shd w:val="clear" w:color="auto" w:fill="95B3D7"/>
            <w:tcMar>
              <w:left w:w="57" w:type="dxa"/>
              <w:right w:w="57" w:type="dxa"/>
            </w:tcMar>
          </w:tcPr>
          <w:p w:rsidR="00E548AE" w:rsidRPr="00B80AAE" w:rsidRDefault="00E548AE" w:rsidP="006461CF">
            <w:pPr>
              <w:spacing w:before="60" w:after="60"/>
              <w:rPr>
                <w:sz w:val="18"/>
              </w:rPr>
            </w:pPr>
            <w:r w:rsidRPr="00B80AAE">
              <w:rPr>
                <w:sz w:val="18"/>
              </w:rPr>
              <w:t>4</w:t>
            </w:r>
          </w:p>
        </w:tc>
        <w:tc>
          <w:tcPr>
            <w:tcW w:w="424" w:type="dxa"/>
            <w:shd w:val="clear" w:color="auto" w:fill="244061"/>
            <w:tcMar>
              <w:left w:w="57" w:type="dxa"/>
              <w:right w:w="57" w:type="dxa"/>
            </w:tcMar>
          </w:tcPr>
          <w:p w:rsidR="00E548AE" w:rsidRPr="00B80AAE" w:rsidRDefault="00E548AE" w:rsidP="006461CF">
            <w:pPr>
              <w:spacing w:before="60" w:after="60"/>
              <w:rPr>
                <w:sz w:val="18"/>
              </w:rPr>
            </w:pPr>
            <w:r w:rsidRPr="00B80AAE">
              <w:rPr>
                <w:sz w:val="18"/>
              </w:rPr>
              <w:t>5</w:t>
            </w:r>
          </w:p>
        </w:tc>
        <w:tc>
          <w:tcPr>
            <w:tcW w:w="1300" w:type="dxa"/>
            <w:vMerge/>
            <w:tcMar>
              <w:left w:w="57" w:type="dxa"/>
              <w:right w:w="57" w:type="dxa"/>
            </w:tcMar>
          </w:tcPr>
          <w:p w:rsidR="00E548AE" w:rsidRPr="00B80AAE" w:rsidRDefault="00E548AE" w:rsidP="006461CF">
            <w:pPr>
              <w:spacing w:before="60" w:after="60"/>
              <w:rPr>
                <w:b/>
                <w:sz w:val="18"/>
              </w:rPr>
            </w:pPr>
          </w:p>
        </w:tc>
        <w:tc>
          <w:tcPr>
            <w:tcW w:w="854" w:type="dxa"/>
            <w:vMerge/>
            <w:tcMar>
              <w:left w:w="57" w:type="dxa"/>
              <w:right w:w="57" w:type="dxa"/>
            </w:tcMar>
          </w:tcPr>
          <w:p w:rsidR="00E548AE" w:rsidRPr="00B80AAE" w:rsidRDefault="00E548AE" w:rsidP="006461CF">
            <w:pPr>
              <w:spacing w:before="60" w:after="60"/>
              <w:rPr>
                <w:b/>
                <w:sz w:val="18"/>
              </w:rPr>
            </w:pPr>
          </w:p>
        </w:tc>
      </w:tr>
      <w:tr w:rsidR="00E548AE" w:rsidRPr="00B80AAE" w:rsidTr="006461CF">
        <w:trPr>
          <w:cantSplit/>
        </w:trPr>
        <w:tc>
          <w:tcPr>
            <w:tcW w:w="549" w:type="dxa"/>
            <w:tcMar>
              <w:left w:w="57" w:type="dxa"/>
              <w:right w:w="57" w:type="dxa"/>
            </w:tcMar>
          </w:tcPr>
          <w:p w:rsidR="00E548AE" w:rsidRPr="00B80AAE" w:rsidRDefault="00E548AE" w:rsidP="006461CF">
            <w:pPr>
              <w:pStyle w:val="TableText"/>
              <w:rPr>
                <w:szCs w:val="20"/>
                <w:lang w:val="en-NZ" w:eastAsia="en-AU"/>
              </w:rPr>
            </w:pPr>
          </w:p>
        </w:tc>
        <w:tc>
          <w:tcPr>
            <w:tcW w:w="8720" w:type="dxa"/>
            <w:tcMar>
              <w:left w:w="57" w:type="dxa"/>
              <w:right w:w="57" w:type="dxa"/>
            </w:tcMar>
          </w:tcPr>
          <w:p w:rsidR="00E548AE" w:rsidRPr="00B80AAE" w:rsidRDefault="00E548AE" w:rsidP="006461CF">
            <w:pPr>
              <w:pStyle w:val="TableText"/>
              <w:rPr>
                <w:i/>
                <w:iCs/>
                <w:szCs w:val="20"/>
                <w:lang w:val="en-NZ" w:eastAsia="en-AU"/>
              </w:rPr>
            </w:pPr>
            <w:r w:rsidRPr="00B80AAE">
              <w:rPr>
                <w:i/>
                <w:iCs/>
                <w:szCs w:val="20"/>
                <w:lang w:val="en-NZ" w:eastAsia="en-AU"/>
              </w:rPr>
              <w:t>Building construction elements</w:t>
            </w:r>
          </w:p>
          <w:p w:rsidR="00E548AE" w:rsidRPr="00B80AAE" w:rsidRDefault="00E548AE" w:rsidP="00E548AE">
            <w:pPr>
              <w:pStyle w:val="Tabledot"/>
              <w:numPr>
                <w:ilvl w:val="0"/>
                <w:numId w:val="7"/>
              </w:numPr>
              <w:tabs>
                <w:tab w:val="right" w:leader="dot" w:pos="9379"/>
              </w:tabs>
              <w:ind w:left="284" w:hanging="284"/>
              <w:rPr>
                <w:szCs w:val="20"/>
                <w:lang w:val="en-NZ" w:eastAsia="en-AU"/>
              </w:rPr>
            </w:pPr>
            <w:r w:rsidRPr="00B80AAE">
              <w:rPr>
                <w:szCs w:val="20"/>
                <w:lang w:val="en-NZ" w:eastAsia="en-AU"/>
              </w:rPr>
              <w:t xml:space="preserve">Normal construction to the New Zealand Building Code – </w:t>
            </w:r>
            <w:r w:rsidRPr="00B80AAE">
              <w:rPr>
                <w:b/>
                <w:bCs/>
                <w:szCs w:val="20"/>
                <w:lang w:val="en-NZ" w:eastAsia="en-AU"/>
              </w:rPr>
              <w:t>Low (L)</w:t>
            </w:r>
            <w:r w:rsidRPr="00B80AAE">
              <w:rPr>
                <w:bCs/>
                <w:szCs w:val="20"/>
                <w:lang w:val="en-NZ" w:eastAsia="en-AU"/>
              </w:rPr>
              <w:t>.</w:t>
            </w:r>
          </w:p>
          <w:p w:rsidR="00E548AE" w:rsidRPr="00B80AAE" w:rsidRDefault="00E548AE" w:rsidP="00E548AE">
            <w:pPr>
              <w:pStyle w:val="Tabledot"/>
              <w:numPr>
                <w:ilvl w:val="0"/>
                <w:numId w:val="7"/>
              </w:numPr>
              <w:ind w:left="284" w:hanging="284"/>
              <w:rPr>
                <w:szCs w:val="20"/>
                <w:lang w:val="en-NZ" w:eastAsia="en-AU"/>
              </w:rPr>
            </w:pPr>
            <w:r w:rsidRPr="00B80AAE">
              <w:rPr>
                <w:szCs w:val="20"/>
                <w:lang w:val="en-NZ" w:eastAsia="en-AU"/>
              </w:rPr>
              <w:t xml:space="preserve">Normal construction to the New Zealand Building Code and: </w:t>
            </w:r>
          </w:p>
          <w:p w:rsidR="00E548AE" w:rsidRPr="00B80AAE" w:rsidRDefault="00E548AE" w:rsidP="006461CF">
            <w:pPr>
              <w:pStyle w:val="Tabledot2"/>
              <w:ind w:left="511" w:hanging="227"/>
              <w:rPr>
                <w:szCs w:val="20"/>
                <w:lang w:val="en-NZ" w:eastAsia="en-AU"/>
              </w:rPr>
            </w:pPr>
            <w:r w:rsidRPr="00B80AAE">
              <w:rPr>
                <w:szCs w:val="20"/>
                <w:lang w:val="en-NZ" w:eastAsia="en-AU"/>
              </w:rPr>
              <w:t>slab-to-slab construction at all egress points</w:t>
            </w:r>
          </w:p>
          <w:p w:rsidR="00E548AE" w:rsidRPr="00B80AAE" w:rsidRDefault="00E548AE" w:rsidP="006461CF">
            <w:pPr>
              <w:pStyle w:val="Tabledot2"/>
              <w:ind w:left="511" w:hanging="227"/>
              <w:rPr>
                <w:szCs w:val="20"/>
                <w:lang w:val="en-NZ" w:eastAsia="en-AU"/>
              </w:rPr>
            </w:pPr>
            <w:r w:rsidRPr="00B80AAE">
              <w:rPr>
                <w:szCs w:val="20"/>
                <w:lang w:val="en-NZ" w:eastAsia="en-AU"/>
              </w:rPr>
              <w:t>tamper evident ceiling</w:t>
            </w:r>
          </w:p>
          <w:p w:rsidR="00E548AE" w:rsidRPr="00B80AAE" w:rsidRDefault="00E548AE" w:rsidP="006461CF">
            <w:pPr>
              <w:pStyle w:val="Tabledot2"/>
              <w:ind w:left="511" w:hanging="227"/>
              <w:rPr>
                <w:sz w:val="20"/>
                <w:lang w:val="en-NZ" w:eastAsia="en-AU"/>
              </w:rPr>
            </w:pPr>
            <w:r w:rsidRPr="00B80AAE">
              <w:rPr>
                <w:szCs w:val="20"/>
                <w:lang w:val="en-NZ" w:eastAsia="en-AU"/>
              </w:rPr>
              <w:t xml:space="preserve">construction to </w:t>
            </w:r>
            <w:r w:rsidRPr="009D3A2C">
              <w:rPr>
                <w:i/>
                <w:szCs w:val="20"/>
                <w:u w:val="single"/>
                <w:lang w:val="en-NZ" w:eastAsia="en-AU"/>
              </w:rPr>
              <w:t>NZSIS</w:t>
            </w:r>
            <w:r w:rsidRPr="00B80AAE">
              <w:rPr>
                <w:szCs w:val="20"/>
                <w:u w:val="single"/>
                <w:lang w:val="en-NZ" w:eastAsia="en-AU"/>
              </w:rPr>
              <w:t xml:space="preserve"> </w:t>
            </w:r>
            <w:r w:rsidRPr="00B80AAE">
              <w:rPr>
                <w:i/>
                <w:iCs/>
                <w:szCs w:val="20"/>
                <w:u w:val="single"/>
                <w:lang w:val="en-NZ" w:eastAsia="en-AU"/>
              </w:rPr>
              <w:t>Technical Note – Physical security of intruder resistant areas</w:t>
            </w:r>
            <w:r w:rsidRPr="00B80AAE">
              <w:rPr>
                <w:iCs/>
                <w:szCs w:val="20"/>
                <w:lang w:val="en-NZ" w:eastAsia="en-AU"/>
              </w:rPr>
              <w:t xml:space="preserve"> –</w:t>
            </w:r>
            <w:r w:rsidRPr="00B80AAE">
              <w:rPr>
                <w:szCs w:val="20"/>
                <w:lang w:val="en-NZ" w:eastAsia="en-AU"/>
              </w:rPr>
              <w:t xml:space="preserve"> </w:t>
            </w:r>
            <w:r w:rsidRPr="00B80AAE">
              <w:rPr>
                <w:b/>
                <w:bCs/>
                <w:szCs w:val="20"/>
                <w:lang w:val="en-NZ" w:eastAsia="en-AU"/>
              </w:rPr>
              <w:t>Medium (M</w:t>
            </w:r>
            <w:r w:rsidRPr="00B80AAE">
              <w:rPr>
                <w:b/>
                <w:bCs/>
                <w:sz w:val="20"/>
                <w:lang w:val="en-NZ" w:eastAsia="en-AU"/>
              </w:rPr>
              <w:t>)</w:t>
            </w:r>
            <w:r w:rsidRPr="00B80AAE">
              <w:rPr>
                <w:bCs/>
                <w:sz w:val="20"/>
                <w:lang w:val="en-NZ" w:eastAsia="en-AU"/>
              </w:rPr>
              <w:t>.</w:t>
            </w:r>
          </w:p>
          <w:p w:rsidR="00E548AE" w:rsidRPr="00B80AAE" w:rsidRDefault="00E548AE" w:rsidP="006461CF">
            <w:pPr>
              <w:pStyle w:val="Tabledot"/>
              <w:ind w:left="284" w:hanging="284"/>
              <w:rPr>
                <w:szCs w:val="20"/>
                <w:lang w:val="en-NZ" w:eastAsia="en-AU"/>
              </w:rPr>
            </w:pPr>
            <w:r w:rsidRPr="00B80AAE">
              <w:rPr>
                <w:szCs w:val="20"/>
                <w:lang w:val="en-NZ" w:eastAsia="en-AU"/>
              </w:rPr>
              <w:t xml:space="preserve">Construction to </w:t>
            </w:r>
            <w:r w:rsidRPr="009D3A2C">
              <w:rPr>
                <w:i/>
                <w:szCs w:val="20"/>
                <w:lang w:val="en-NZ" w:eastAsia="en-AU"/>
              </w:rPr>
              <w:t>NZSIS</w:t>
            </w:r>
            <w:r w:rsidRPr="00B80AAE">
              <w:rPr>
                <w:szCs w:val="20"/>
                <w:lang w:val="en-NZ" w:eastAsia="en-AU"/>
              </w:rPr>
              <w:t xml:space="preserve"> </w:t>
            </w:r>
            <w:r w:rsidRPr="00B80AAE">
              <w:rPr>
                <w:i/>
                <w:iCs/>
                <w:szCs w:val="20"/>
                <w:u w:val="single"/>
                <w:lang w:val="en-NZ" w:eastAsia="en-AU"/>
              </w:rPr>
              <w:t>Technical Note – Physical security of secure areas</w:t>
            </w:r>
            <w:r w:rsidRPr="00B80AAE">
              <w:rPr>
                <w:szCs w:val="20"/>
                <w:lang w:val="en-NZ" w:eastAsia="en-AU"/>
              </w:rPr>
              <w:t xml:space="preserve"> or using elements tested to AS 3555.1–2003 – </w:t>
            </w:r>
            <w:r w:rsidRPr="00B80AAE">
              <w:rPr>
                <w:b/>
                <w:bCs/>
                <w:szCs w:val="20"/>
                <w:lang w:val="en-NZ" w:eastAsia="en-AU"/>
              </w:rPr>
              <w:t>High (H)</w:t>
            </w:r>
            <w:r w:rsidRPr="00B80AAE">
              <w:rPr>
                <w:bCs/>
                <w:szCs w:val="20"/>
                <w:lang w:val="en-NZ" w:eastAsia="en-AU"/>
              </w:rPr>
              <w:t>.</w:t>
            </w:r>
          </w:p>
          <w:p w:rsidR="00E548AE" w:rsidRPr="00B80AAE" w:rsidRDefault="00E548AE" w:rsidP="006461CF">
            <w:pPr>
              <w:pStyle w:val="Tabledot"/>
              <w:ind w:left="284" w:hanging="284"/>
              <w:rPr>
                <w:szCs w:val="20"/>
                <w:lang w:val="en-NZ" w:eastAsia="en-AU"/>
              </w:rPr>
            </w:pPr>
            <w:r w:rsidRPr="00B80AAE">
              <w:rPr>
                <w:szCs w:val="20"/>
                <w:lang w:val="en-NZ" w:eastAsia="en-AU"/>
              </w:rPr>
              <w:t xml:space="preserve">Construction to </w:t>
            </w:r>
            <w:r w:rsidRPr="009D3A2C">
              <w:rPr>
                <w:i/>
                <w:szCs w:val="20"/>
                <w:u w:val="single"/>
                <w:lang w:val="en-NZ" w:eastAsia="en-AU"/>
              </w:rPr>
              <w:t>NZSIS</w:t>
            </w:r>
            <w:r w:rsidRPr="00B80AAE">
              <w:rPr>
                <w:szCs w:val="20"/>
                <w:u w:val="single"/>
                <w:lang w:val="en-NZ" w:eastAsia="en-AU"/>
              </w:rPr>
              <w:t xml:space="preserve"> </w:t>
            </w:r>
            <w:r w:rsidRPr="00B80AAE">
              <w:rPr>
                <w:i/>
                <w:iCs/>
                <w:szCs w:val="20"/>
                <w:u w:val="single"/>
                <w:lang w:val="en-NZ" w:eastAsia="en-AU"/>
              </w:rPr>
              <w:t>Technical Note – Physical security of Zone 5 areas</w:t>
            </w:r>
            <w:r w:rsidRPr="00B80AAE">
              <w:rPr>
                <w:iCs/>
                <w:szCs w:val="20"/>
                <w:lang w:val="en-NZ" w:eastAsia="en-AU"/>
              </w:rPr>
              <w:t xml:space="preserve"> – </w:t>
            </w:r>
            <w:r w:rsidRPr="00B80AAE">
              <w:rPr>
                <w:b/>
                <w:bCs/>
                <w:szCs w:val="20"/>
                <w:lang w:val="en-NZ" w:eastAsia="en-AU"/>
              </w:rPr>
              <w:t>Very high (VH)</w:t>
            </w:r>
            <w:r w:rsidRPr="00B80AAE">
              <w:rPr>
                <w:bCs/>
                <w:szCs w:val="20"/>
                <w:lang w:val="en-NZ" w:eastAsia="en-AU"/>
              </w:rPr>
              <w:t>.</w:t>
            </w:r>
          </w:p>
        </w:tc>
        <w:tc>
          <w:tcPr>
            <w:tcW w:w="743" w:type="dxa"/>
            <w:shd w:val="clear" w:color="auto" w:fill="D9D9D9"/>
            <w:tcMar>
              <w:left w:w="0" w:type="dxa"/>
              <w:right w:w="0" w:type="dxa"/>
            </w:tcMar>
            <w:textDirection w:val="btLr"/>
          </w:tcPr>
          <w:p w:rsidR="00E548AE" w:rsidRPr="00B80AAE" w:rsidRDefault="00E548AE" w:rsidP="006461CF">
            <w:pPr>
              <w:spacing w:before="60" w:after="60"/>
              <w:rPr>
                <w:sz w:val="18"/>
              </w:rPr>
            </w:pPr>
            <w:r w:rsidRPr="00B80AAE">
              <w:rPr>
                <w:sz w:val="18"/>
              </w:rPr>
              <w:t>Determined by agency risk assessment</w:t>
            </w:r>
          </w:p>
        </w:tc>
        <w:tc>
          <w:tcPr>
            <w:tcW w:w="654" w:type="dxa"/>
            <w:shd w:val="clear" w:color="auto" w:fill="D9D9D9"/>
            <w:tcMar>
              <w:left w:w="57" w:type="dxa"/>
              <w:right w:w="57" w:type="dxa"/>
            </w:tcMar>
            <w:textDirection w:val="btLr"/>
          </w:tcPr>
          <w:p w:rsidR="00E548AE" w:rsidRPr="00B80AAE" w:rsidRDefault="00E548AE" w:rsidP="006461CF">
            <w:pPr>
              <w:spacing w:before="60" w:after="60"/>
              <w:rPr>
                <w:sz w:val="18"/>
              </w:rPr>
            </w:pPr>
            <w:r w:rsidRPr="00B80AAE">
              <w:rPr>
                <w:sz w:val="18"/>
              </w:rPr>
              <w:t>L – business hours</w:t>
            </w:r>
            <w:r w:rsidRPr="00B80AAE">
              <w:rPr>
                <w:sz w:val="18"/>
              </w:rPr>
              <w:br/>
              <w:t>M – out of hours</w:t>
            </w:r>
          </w:p>
        </w:tc>
        <w:tc>
          <w:tcPr>
            <w:tcW w:w="424" w:type="dxa"/>
            <w:gridSpan w:val="2"/>
            <w:shd w:val="clear" w:color="auto" w:fill="D9D9D9"/>
            <w:tcMar>
              <w:left w:w="57" w:type="dxa"/>
              <w:right w:w="57" w:type="dxa"/>
            </w:tcMar>
          </w:tcPr>
          <w:p w:rsidR="00E548AE" w:rsidRPr="00B80AAE" w:rsidRDefault="00E548AE" w:rsidP="006461CF">
            <w:pPr>
              <w:spacing w:before="60" w:after="60"/>
              <w:rPr>
                <w:sz w:val="18"/>
              </w:rPr>
            </w:pPr>
            <w:r w:rsidRPr="00B80AAE">
              <w:rPr>
                <w:sz w:val="18"/>
              </w:rPr>
              <w:t>H</w:t>
            </w:r>
          </w:p>
        </w:tc>
        <w:tc>
          <w:tcPr>
            <w:tcW w:w="42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H</w:t>
            </w:r>
          </w:p>
        </w:tc>
        <w:tc>
          <w:tcPr>
            <w:tcW w:w="42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VH</w:t>
            </w: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Pr>
        <w:tc>
          <w:tcPr>
            <w:tcW w:w="549" w:type="dxa"/>
            <w:tcMar>
              <w:left w:w="57" w:type="dxa"/>
              <w:right w:w="57" w:type="dxa"/>
            </w:tcMar>
          </w:tcPr>
          <w:p w:rsidR="00E548AE" w:rsidRPr="00B80AAE" w:rsidRDefault="00E548AE" w:rsidP="006461CF">
            <w:pPr>
              <w:pStyle w:val="TableText"/>
              <w:rPr>
                <w:szCs w:val="20"/>
                <w:lang w:val="en-NZ" w:eastAsia="en-AU"/>
              </w:rPr>
            </w:pPr>
          </w:p>
        </w:tc>
        <w:tc>
          <w:tcPr>
            <w:tcW w:w="8720" w:type="dxa"/>
            <w:tcMar>
              <w:left w:w="57" w:type="dxa"/>
              <w:right w:w="57" w:type="dxa"/>
            </w:tcMar>
          </w:tcPr>
          <w:p w:rsidR="00E548AE" w:rsidRPr="00B80AAE" w:rsidRDefault="00E548AE" w:rsidP="006461CF">
            <w:pPr>
              <w:spacing w:before="60" w:after="60"/>
              <w:rPr>
                <w:i/>
                <w:iCs/>
                <w:sz w:val="18"/>
                <w:szCs w:val="20"/>
              </w:rPr>
            </w:pPr>
            <w:r w:rsidRPr="00B80AAE">
              <w:rPr>
                <w:i/>
                <w:sz w:val="18"/>
              </w:rPr>
              <w:t>Out-of-hours alarm syste</w:t>
            </w:r>
            <w:r w:rsidRPr="00B80AAE">
              <w:rPr>
                <w:i/>
                <w:iCs/>
                <w:sz w:val="18"/>
                <w:szCs w:val="20"/>
              </w:rPr>
              <w:t xml:space="preserve">m </w:t>
            </w:r>
          </w:p>
          <w:p w:rsidR="00E548AE" w:rsidRPr="00B80AAE" w:rsidRDefault="00E548AE" w:rsidP="00E548AE">
            <w:pPr>
              <w:pStyle w:val="Tabledot"/>
              <w:numPr>
                <w:ilvl w:val="0"/>
                <w:numId w:val="6"/>
              </w:numPr>
              <w:tabs>
                <w:tab w:val="left" w:pos="332"/>
                <w:tab w:val="left" w:pos="1430"/>
                <w:tab w:val="right" w:leader="dot" w:pos="9379"/>
              </w:tabs>
              <w:ind w:hanging="772"/>
              <w:rPr>
                <w:szCs w:val="20"/>
                <w:lang w:val="en-NZ" w:eastAsia="en-AU"/>
              </w:rPr>
            </w:pPr>
            <w:r w:rsidRPr="00B80AAE">
              <w:rPr>
                <w:szCs w:val="20"/>
                <w:lang w:val="en-NZ" w:eastAsia="en-AU"/>
              </w:rPr>
              <w:t>Part of access control system or AS/NZS 2201 class 1</w:t>
            </w:r>
            <w:r w:rsidR="00722907">
              <w:rPr>
                <w:szCs w:val="20"/>
                <w:lang w:val="en-NZ" w:eastAsia="en-AU"/>
              </w:rPr>
              <w:t>, 2</w:t>
            </w:r>
            <w:r w:rsidRPr="00B80AAE">
              <w:rPr>
                <w:szCs w:val="20"/>
                <w:lang w:val="en-NZ" w:eastAsia="en-AU"/>
              </w:rPr>
              <w:t xml:space="preserve"> or </w:t>
            </w:r>
            <w:r w:rsidR="00722907">
              <w:rPr>
                <w:szCs w:val="20"/>
                <w:lang w:val="en-NZ" w:eastAsia="en-AU"/>
              </w:rPr>
              <w:t>3</w:t>
            </w:r>
            <w:r w:rsidR="00722907" w:rsidRPr="00B80AAE">
              <w:rPr>
                <w:szCs w:val="20"/>
                <w:lang w:val="en-NZ" w:eastAsia="en-AU"/>
              </w:rPr>
              <w:t xml:space="preserve"> </w:t>
            </w:r>
            <w:r w:rsidRPr="00B80AAE">
              <w:rPr>
                <w:szCs w:val="20"/>
                <w:lang w:val="en-NZ" w:eastAsia="en-AU"/>
              </w:rPr>
              <w:t xml:space="preserve">– </w:t>
            </w:r>
            <w:r w:rsidRPr="00B80AAE">
              <w:rPr>
                <w:b/>
                <w:bCs/>
                <w:szCs w:val="20"/>
                <w:lang w:val="en-NZ" w:eastAsia="en-AU"/>
              </w:rPr>
              <w:t>L</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AS/NZS 2201 classes 4 – </w:t>
            </w:r>
            <w:r w:rsidRPr="00B80AAE">
              <w:rPr>
                <w:b/>
                <w:bCs/>
                <w:szCs w:val="20"/>
                <w:lang w:val="en-NZ" w:eastAsia="en-AU"/>
              </w:rPr>
              <w:t>M</w:t>
            </w:r>
            <w:r w:rsidRPr="00B80AAE">
              <w:rPr>
                <w:bCs/>
                <w:szCs w:val="20"/>
                <w:lang w:val="en-NZ" w:eastAsia="en-AU"/>
              </w:rPr>
              <w:t>.</w:t>
            </w:r>
          </w:p>
          <w:p w:rsidR="007631C1" w:rsidRPr="007631C1" w:rsidRDefault="00E548AE" w:rsidP="006461CF">
            <w:pPr>
              <w:pStyle w:val="Tabledot"/>
              <w:rPr>
                <w:szCs w:val="20"/>
                <w:lang w:val="en-NZ" w:eastAsia="en-AU"/>
              </w:rPr>
            </w:pPr>
            <w:bookmarkStart w:id="6" w:name="_GoBack"/>
            <w:r w:rsidRPr="009C7711">
              <w:rPr>
                <w:szCs w:val="20"/>
                <w:lang w:val="en-NZ" w:eastAsia="en-AU"/>
              </w:rPr>
              <w:t xml:space="preserve">AS/NZS 2201 class </w:t>
            </w:r>
            <w:r w:rsidR="009C7711" w:rsidRPr="009C7711">
              <w:rPr>
                <w:szCs w:val="20"/>
                <w:lang w:val="en-NZ" w:eastAsia="en-AU"/>
              </w:rPr>
              <w:t xml:space="preserve">5 </w:t>
            </w:r>
            <w:r w:rsidRPr="00722907">
              <w:rPr>
                <w:szCs w:val="20"/>
                <w:lang w:val="en-NZ" w:eastAsia="en-AU"/>
              </w:rPr>
              <w:t xml:space="preserve">– </w:t>
            </w:r>
            <w:r w:rsidRPr="00722907">
              <w:rPr>
                <w:b/>
                <w:bCs/>
                <w:szCs w:val="20"/>
                <w:lang w:val="en-NZ" w:eastAsia="en-AU"/>
              </w:rPr>
              <w:t>H</w:t>
            </w:r>
            <w:r w:rsidRPr="00722907">
              <w:rPr>
                <w:bCs/>
                <w:szCs w:val="20"/>
                <w:lang w:val="en-NZ" w:eastAsia="en-AU"/>
              </w:rPr>
              <w:t>.</w:t>
            </w:r>
          </w:p>
          <w:bookmarkEnd w:id="6"/>
          <w:p w:rsidR="00E548AE" w:rsidRPr="00722907" w:rsidRDefault="00E548AE" w:rsidP="006461CF">
            <w:pPr>
              <w:pStyle w:val="Tabledot"/>
              <w:rPr>
                <w:szCs w:val="20"/>
                <w:lang w:val="en-NZ" w:eastAsia="en-AU"/>
              </w:rPr>
            </w:pPr>
            <w:r w:rsidRPr="009C7711">
              <w:rPr>
                <w:szCs w:val="20"/>
                <w:lang w:val="en-NZ" w:eastAsia="en-AU"/>
              </w:rPr>
              <w:t xml:space="preserve">NZSIS-approved alarm installed to the approved requirements using approved detection devices – </w:t>
            </w:r>
            <w:r w:rsidRPr="009C7711">
              <w:rPr>
                <w:b/>
                <w:bCs/>
                <w:szCs w:val="20"/>
                <w:lang w:val="en-NZ" w:eastAsia="en-AU"/>
              </w:rPr>
              <w:t>VH</w:t>
            </w:r>
            <w:r w:rsidRPr="009C7711">
              <w:rPr>
                <w:bCs/>
                <w:szCs w:val="20"/>
                <w:lang w:val="en-NZ" w:eastAsia="en-AU"/>
              </w:rPr>
              <w:t>.</w:t>
            </w:r>
          </w:p>
          <w:p w:rsidR="00E548AE" w:rsidRPr="00B80AAE" w:rsidRDefault="00E548AE" w:rsidP="006461CF">
            <w:pPr>
              <w:pStyle w:val="TableText"/>
              <w:rPr>
                <w:szCs w:val="20"/>
                <w:lang w:val="en-NZ" w:eastAsia="en-AU"/>
              </w:rPr>
            </w:pPr>
            <w:r w:rsidRPr="00B80AAE">
              <w:rPr>
                <w:szCs w:val="20"/>
                <w:lang w:val="en-NZ" w:eastAsia="en-AU"/>
              </w:rPr>
              <w:t>(On-site guards may be used in lieu of an alarm system in Zone Two and Zone Three.)</w:t>
            </w:r>
          </w:p>
        </w:tc>
        <w:tc>
          <w:tcPr>
            <w:tcW w:w="743" w:type="dxa"/>
            <w:shd w:val="clear" w:color="auto" w:fill="D9D9D9"/>
            <w:tcMar>
              <w:left w:w="0" w:type="dxa"/>
              <w:right w:w="0" w:type="dxa"/>
            </w:tcMar>
            <w:textDirection w:val="btLr"/>
          </w:tcPr>
          <w:p w:rsidR="00E548AE" w:rsidRPr="00B80AAE" w:rsidRDefault="00E548AE" w:rsidP="006461CF">
            <w:pPr>
              <w:spacing w:before="60" w:after="60"/>
              <w:rPr>
                <w:sz w:val="18"/>
              </w:rPr>
            </w:pPr>
            <w:r w:rsidRPr="00B80AAE">
              <w:rPr>
                <w:sz w:val="18"/>
              </w:rPr>
              <w:t xml:space="preserve">Determined by agency risk assessment </w:t>
            </w:r>
          </w:p>
        </w:tc>
        <w:tc>
          <w:tcPr>
            <w:tcW w:w="654" w:type="dxa"/>
            <w:shd w:val="clear" w:color="auto" w:fill="D9D9D9"/>
            <w:tcMar>
              <w:left w:w="57" w:type="dxa"/>
              <w:right w:w="57" w:type="dxa"/>
            </w:tcMar>
            <w:textDirection w:val="btLr"/>
          </w:tcPr>
          <w:p w:rsidR="00E548AE" w:rsidRPr="00B80AAE" w:rsidRDefault="00E548AE" w:rsidP="006461CF">
            <w:pPr>
              <w:spacing w:before="60" w:after="60"/>
              <w:rPr>
                <w:sz w:val="18"/>
              </w:rPr>
            </w:pPr>
            <w:r w:rsidRPr="00B80AAE">
              <w:rPr>
                <w:sz w:val="18"/>
              </w:rPr>
              <w:t>Determined by agency risk assessment (M)</w:t>
            </w:r>
          </w:p>
        </w:tc>
        <w:tc>
          <w:tcPr>
            <w:tcW w:w="424" w:type="dxa"/>
            <w:gridSpan w:val="2"/>
            <w:shd w:val="clear" w:color="auto" w:fill="D9D9D9"/>
            <w:tcMar>
              <w:left w:w="57" w:type="dxa"/>
              <w:right w:w="57" w:type="dxa"/>
            </w:tcMar>
          </w:tcPr>
          <w:p w:rsidR="00E548AE" w:rsidRPr="00B80AAE" w:rsidRDefault="009C7711" w:rsidP="006461CF">
            <w:pPr>
              <w:spacing w:before="60" w:after="60"/>
              <w:rPr>
                <w:sz w:val="18"/>
              </w:rPr>
            </w:pPr>
            <w:r>
              <w:rPr>
                <w:sz w:val="18"/>
              </w:rPr>
              <w:t>M</w:t>
            </w:r>
          </w:p>
        </w:tc>
        <w:tc>
          <w:tcPr>
            <w:tcW w:w="424" w:type="dxa"/>
            <w:shd w:val="clear" w:color="auto" w:fill="D9D9D9"/>
            <w:tcMar>
              <w:left w:w="57" w:type="dxa"/>
              <w:right w:w="57" w:type="dxa"/>
            </w:tcMar>
          </w:tcPr>
          <w:p w:rsidR="00E548AE" w:rsidRPr="00B80AAE" w:rsidRDefault="009C7711" w:rsidP="006461CF">
            <w:pPr>
              <w:spacing w:before="60" w:after="60"/>
              <w:rPr>
                <w:sz w:val="18"/>
              </w:rPr>
            </w:pPr>
            <w:r>
              <w:rPr>
                <w:sz w:val="18"/>
              </w:rPr>
              <w:t>H</w:t>
            </w:r>
          </w:p>
        </w:tc>
        <w:tc>
          <w:tcPr>
            <w:tcW w:w="42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VH</w:t>
            </w: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Pr>
        <w:tc>
          <w:tcPr>
            <w:tcW w:w="549" w:type="dxa"/>
            <w:tcMar>
              <w:left w:w="57" w:type="dxa"/>
              <w:right w:w="57" w:type="dxa"/>
            </w:tcMar>
          </w:tcPr>
          <w:p w:rsidR="00E548AE" w:rsidRPr="00B80AAE" w:rsidRDefault="00E548AE" w:rsidP="006461CF">
            <w:pPr>
              <w:pStyle w:val="TableText"/>
              <w:rPr>
                <w:szCs w:val="20"/>
                <w:lang w:val="en-NZ" w:eastAsia="en-AU"/>
              </w:rPr>
            </w:pPr>
          </w:p>
        </w:tc>
        <w:tc>
          <w:tcPr>
            <w:tcW w:w="8720" w:type="dxa"/>
            <w:tcMar>
              <w:left w:w="57" w:type="dxa"/>
              <w:right w:w="57" w:type="dxa"/>
            </w:tcMar>
          </w:tcPr>
          <w:p w:rsidR="00E548AE" w:rsidRPr="00B80AAE" w:rsidRDefault="00E548AE" w:rsidP="006461CF">
            <w:pPr>
              <w:spacing w:before="60" w:after="60"/>
              <w:rPr>
                <w:i/>
                <w:sz w:val="18"/>
              </w:rPr>
            </w:pPr>
            <w:r w:rsidRPr="00B80AAE">
              <w:rPr>
                <w:i/>
                <w:sz w:val="18"/>
              </w:rPr>
              <w:t>Out-of-hours alarm response</w:t>
            </w:r>
          </w:p>
          <w:p w:rsidR="00E548AE" w:rsidRPr="00B80AAE" w:rsidRDefault="00E548AE" w:rsidP="006461CF">
            <w:pPr>
              <w:pStyle w:val="Tabledot"/>
              <w:rPr>
                <w:szCs w:val="20"/>
                <w:lang w:val="en-NZ" w:eastAsia="en-AU"/>
              </w:rPr>
            </w:pPr>
            <w:r w:rsidRPr="00B80AAE">
              <w:rPr>
                <w:szCs w:val="20"/>
                <w:lang w:val="en-NZ" w:eastAsia="en-AU"/>
              </w:rPr>
              <w:t xml:space="preserve">Out-of-hours response from off site greater than 30 minutes – </w:t>
            </w:r>
            <w:r w:rsidRPr="00B80AAE">
              <w:rPr>
                <w:b/>
                <w:bCs/>
                <w:szCs w:val="20"/>
                <w:lang w:val="en-NZ" w:eastAsia="en-AU"/>
              </w:rPr>
              <w:t>M</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Out-of-hours response from off site less than 30 minutes – </w:t>
            </w:r>
            <w:r w:rsidRPr="00B80AAE">
              <w:rPr>
                <w:b/>
                <w:bCs/>
                <w:szCs w:val="20"/>
                <w:lang w:val="en-NZ" w:eastAsia="en-AU"/>
              </w:rPr>
              <w:t>H</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Twenty-four hour, seven day a week on-site guards with immediate response – </w:t>
            </w:r>
            <w:r w:rsidRPr="00B80AAE">
              <w:rPr>
                <w:b/>
                <w:bCs/>
                <w:szCs w:val="20"/>
                <w:lang w:val="en-NZ" w:eastAsia="en-AU"/>
              </w:rPr>
              <w:t>VH</w:t>
            </w:r>
            <w:r w:rsidRPr="00B80AAE">
              <w:rPr>
                <w:bCs/>
                <w:szCs w:val="20"/>
                <w:lang w:val="en-NZ" w:eastAsia="en-AU"/>
              </w:rPr>
              <w:t>.</w:t>
            </w:r>
            <w:r w:rsidRPr="00B80AAE">
              <w:rPr>
                <w:b/>
                <w:bCs/>
                <w:szCs w:val="20"/>
                <w:lang w:val="en-NZ" w:eastAsia="en-AU"/>
              </w:rPr>
              <w:t xml:space="preserve"> </w:t>
            </w:r>
          </w:p>
        </w:tc>
        <w:tc>
          <w:tcPr>
            <w:tcW w:w="2669" w:type="dxa"/>
            <w:gridSpan w:val="6"/>
            <w:shd w:val="clear" w:color="auto" w:fill="D9D9D9"/>
            <w:tcMar>
              <w:left w:w="0" w:type="dxa"/>
              <w:right w:w="0" w:type="dxa"/>
            </w:tcMar>
          </w:tcPr>
          <w:p w:rsidR="00E548AE" w:rsidRPr="00B80AAE" w:rsidRDefault="00E548AE" w:rsidP="006461CF">
            <w:pPr>
              <w:spacing w:before="60" w:after="60"/>
              <w:rPr>
                <w:sz w:val="18"/>
              </w:rPr>
            </w:pPr>
            <w:r w:rsidRPr="00B80AAE">
              <w:rPr>
                <w:sz w:val="18"/>
              </w:rPr>
              <w:t>Determined by agency risk assessment</w:t>
            </w: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Pr>
        <w:tc>
          <w:tcPr>
            <w:tcW w:w="549" w:type="dxa"/>
            <w:tcMar>
              <w:left w:w="57" w:type="dxa"/>
              <w:right w:w="57" w:type="dxa"/>
            </w:tcMar>
          </w:tcPr>
          <w:p w:rsidR="00E548AE" w:rsidRPr="00B80AAE" w:rsidRDefault="00E548AE" w:rsidP="006461CF">
            <w:pPr>
              <w:pStyle w:val="TableText"/>
              <w:rPr>
                <w:szCs w:val="20"/>
                <w:lang w:val="en-NZ" w:eastAsia="en-AU"/>
              </w:rPr>
            </w:pPr>
          </w:p>
        </w:tc>
        <w:tc>
          <w:tcPr>
            <w:tcW w:w="8720" w:type="dxa"/>
            <w:tcMar>
              <w:left w:w="57" w:type="dxa"/>
              <w:right w:w="57" w:type="dxa"/>
            </w:tcMar>
          </w:tcPr>
          <w:p w:rsidR="00E548AE" w:rsidRPr="00B80AAE" w:rsidRDefault="00E548AE" w:rsidP="006461CF">
            <w:pPr>
              <w:spacing w:before="60" w:after="60"/>
              <w:rPr>
                <w:i/>
              </w:rPr>
            </w:pPr>
            <w:r w:rsidRPr="00B80AAE">
              <w:rPr>
                <w:i/>
                <w:sz w:val="18"/>
              </w:rPr>
              <w:t>Access control system</w:t>
            </w:r>
          </w:p>
          <w:p w:rsidR="00E548AE" w:rsidRPr="00B80AAE" w:rsidRDefault="00E548AE" w:rsidP="006461CF">
            <w:pPr>
              <w:pStyle w:val="Tabledot"/>
              <w:rPr>
                <w:szCs w:val="20"/>
                <w:lang w:val="en-NZ" w:eastAsia="en-AU"/>
              </w:rPr>
            </w:pPr>
            <w:r w:rsidRPr="00B80AAE">
              <w:rPr>
                <w:szCs w:val="20"/>
                <w:lang w:val="en-NZ" w:eastAsia="en-AU"/>
              </w:rPr>
              <w:t xml:space="preserve">Card only required for access – </w:t>
            </w:r>
            <w:r w:rsidRPr="00B80AAE">
              <w:rPr>
                <w:b/>
                <w:bCs/>
                <w:szCs w:val="20"/>
                <w:lang w:val="en-NZ" w:eastAsia="en-AU"/>
              </w:rPr>
              <w:t>L</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Sectionalised access system – </w:t>
            </w:r>
            <w:r w:rsidRPr="00B80AAE">
              <w:rPr>
                <w:b/>
                <w:bCs/>
                <w:szCs w:val="20"/>
                <w:lang w:val="en-NZ" w:eastAsia="en-AU"/>
              </w:rPr>
              <w:t>M</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Dual authentication – </w:t>
            </w:r>
            <w:r w:rsidRPr="00B80AAE">
              <w:rPr>
                <w:b/>
                <w:bCs/>
                <w:szCs w:val="20"/>
                <w:lang w:val="en-NZ" w:eastAsia="en-AU"/>
              </w:rPr>
              <w:t>H</w:t>
            </w:r>
            <w:r w:rsidRPr="00B80AAE">
              <w:rPr>
                <w:bCs/>
                <w:szCs w:val="20"/>
                <w:lang w:val="en-NZ" w:eastAsia="en-AU"/>
              </w:rPr>
              <w:t>.</w:t>
            </w:r>
          </w:p>
        </w:tc>
        <w:tc>
          <w:tcPr>
            <w:tcW w:w="743" w:type="dxa"/>
            <w:shd w:val="clear" w:color="auto" w:fill="D9D9D9"/>
            <w:tcMar>
              <w:left w:w="0" w:type="dxa"/>
              <w:right w:w="0" w:type="dxa"/>
            </w:tcMar>
            <w:textDirection w:val="btLr"/>
          </w:tcPr>
          <w:p w:rsidR="00E548AE" w:rsidRPr="00B80AAE" w:rsidRDefault="00E548AE" w:rsidP="006461CF">
            <w:pPr>
              <w:spacing w:before="60" w:after="60"/>
              <w:rPr>
                <w:sz w:val="18"/>
              </w:rPr>
            </w:pPr>
            <w:r w:rsidRPr="00B80AAE">
              <w:rPr>
                <w:sz w:val="18"/>
              </w:rPr>
              <w:t>Determined by agency risk assessment</w:t>
            </w:r>
          </w:p>
        </w:tc>
        <w:tc>
          <w:tcPr>
            <w:tcW w:w="814" w:type="dxa"/>
            <w:gridSpan w:val="2"/>
            <w:shd w:val="clear" w:color="auto" w:fill="D9D9D9"/>
            <w:tcMar>
              <w:left w:w="57" w:type="dxa"/>
              <w:right w:w="57" w:type="dxa"/>
            </w:tcMar>
            <w:textDirection w:val="btLr"/>
          </w:tcPr>
          <w:p w:rsidR="00E548AE" w:rsidRPr="00B80AAE" w:rsidRDefault="00E548AE" w:rsidP="006461CF">
            <w:pPr>
              <w:spacing w:before="60" w:after="60"/>
              <w:rPr>
                <w:sz w:val="18"/>
              </w:rPr>
            </w:pPr>
            <w:r w:rsidRPr="00B80AAE">
              <w:rPr>
                <w:sz w:val="18"/>
              </w:rPr>
              <w:t>Determined by agency risk assessment (L)</w:t>
            </w:r>
          </w:p>
        </w:tc>
        <w:tc>
          <w:tcPr>
            <w:tcW w:w="26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M</w:t>
            </w:r>
          </w:p>
        </w:tc>
        <w:tc>
          <w:tcPr>
            <w:tcW w:w="42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M</w:t>
            </w:r>
          </w:p>
        </w:tc>
        <w:tc>
          <w:tcPr>
            <w:tcW w:w="42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H</w:t>
            </w: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Pr>
        <w:tc>
          <w:tcPr>
            <w:tcW w:w="549" w:type="dxa"/>
            <w:tcMar>
              <w:left w:w="57" w:type="dxa"/>
              <w:right w:w="57" w:type="dxa"/>
            </w:tcMar>
          </w:tcPr>
          <w:p w:rsidR="00E548AE" w:rsidRPr="00B80AAE" w:rsidRDefault="00E548AE" w:rsidP="006461CF">
            <w:pPr>
              <w:pStyle w:val="TableText"/>
              <w:rPr>
                <w:szCs w:val="20"/>
                <w:lang w:val="en-NZ" w:eastAsia="en-AU"/>
              </w:rPr>
            </w:pPr>
          </w:p>
        </w:tc>
        <w:tc>
          <w:tcPr>
            <w:tcW w:w="8720" w:type="dxa"/>
            <w:tcMar>
              <w:left w:w="57" w:type="dxa"/>
              <w:right w:w="57" w:type="dxa"/>
            </w:tcMar>
          </w:tcPr>
          <w:p w:rsidR="00E548AE" w:rsidRPr="00B80AAE" w:rsidRDefault="00E548AE" w:rsidP="006461CF">
            <w:pPr>
              <w:spacing w:before="60" w:after="60"/>
              <w:rPr>
                <w:i/>
                <w:sz w:val="18"/>
              </w:rPr>
            </w:pPr>
            <w:r w:rsidRPr="00B80AAE">
              <w:rPr>
                <w:i/>
                <w:sz w:val="18"/>
              </w:rPr>
              <w:t>Integration of alarm and access control systems</w:t>
            </w:r>
          </w:p>
          <w:p w:rsidR="00E548AE" w:rsidRPr="00B80AAE" w:rsidRDefault="00E548AE" w:rsidP="006461CF">
            <w:pPr>
              <w:pStyle w:val="Tabledot"/>
              <w:rPr>
                <w:szCs w:val="20"/>
                <w:lang w:val="en-NZ" w:eastAsia="en-AU"/>
              </w:rPr>
            </w:pPr>
            <w:r w:rsidRPr="00B80AAE">
              <w:rPr>
                <w:szCs w:val="20"/>
                <w:lang w:val="en-NZ" w:eastAsia="en-AU"/>
              </w:rPr>
              <w:t xml:space="preserve">Fully integrated with building management systems (BMSs) – </w:t>
            </w:r>
            <w:r w:rsidRPr="00B80AAE">
              <w:rPr>
                <w:b/>
                <w:bCs/>
                <w:szCs w:val="20"/>
                <w:lang w:val="en-NZ" w:eastAsia="en-AU"/>
              </w:rPr>
              <w:t>L</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Alarm system cannot be disabled or controlled by access control system – </w:t>
            </w:r>
            <w:r w:rsidRPr="00B80AAE">
              <w:rPr>
                <w:b/>
                <w:bCs/>
                <w:szCs w:val="20"/>
                <w:lang w:val="en-NZ" w:eastAsia="en-AU"/>
              </w:rPr>
              <w:t>M</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Limited one-way information exchange from access control system or BMS – </w:t>
            </w:r>
            <w:r w:rsidRPr="00B80AAE">
              <w:rPr>
                <w:b/>
                <w:bCs/>
                <w:szCs w:val="20"/>
                <w:lang w:val="en-NZ" w:eastAsia="en-AU"/>
              </w:rPr>
              <w:t>H</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Alarm system is a stand-alone system – </w:t>
            </w:r>
            <w:r w:rsidRPr="00B80AAE">
              <w:rPr>
                <w:b/>
                <w:bCs/>
                <w:szCs w:val="20"/>
                <w:lang w:val="en-NZ" w:eastAsia="en-AU"/>
              </w:rPr>
              <w:t>VH</w:t>
            </w:r>
            <w:r w:rsidRPr="00B80AAE">
              <w:rPr>
                <w:bCs/>
                <w:szCs w:val="20"/>
                <w:lang w:val="en-NZ" w:eastAsia="en-AU"/>
              </w:rPr>
              <w:t>.</w:t>
            </w:r>
          </w:p>
        </w:tc>
        <w:tc>
          <w:tcPr>
            <w:tcW w:w="743" w:type="dxa"/>
            <w:shd w:val="clear" w:color="auto" w:fill="D9D9D9"/>
            <w:tcMar>
              <w:left w:w="0" w:type="dxa"/>
              <w:right w:w="0" w:type="dxa"/>
            </w:tcMar>
            <w:textDirection w:val="btLr"/>
          </w:tcPr>
          <w:p w:rsidR="00E548AE" w:rsidRPr="00B80AAE" w:rsidRDefault="00E548AE" w:rsidP="006461CF">
            <w:pPr>
              <w:spacing w:before="60" w:after="60"/>
              <w:rPr>
                <w:sz w:val="18"/>
              </w:rPr>
            </w:pPr>
            <w:r w:rsidRPr="00B80AAE">
              <w:rPr>
                <w:sz w:val="18"/>
              </w:rPr>
              <w:t>Determined by agency risk assessment</w:t>
            </w:r>
          </w:p>
        </w:tc>
        <w:tc>
          <w:tcPr>
            <w:tcW w:w="814" w:type="dxa"/>
            <w:gridSpan w:val="2"/>
            <w:shd w:val="clear" w:color="auto" w:fill="D9D9D9"/>
            <w:tcMar>
              <w:left w:w="57" w:type="dxa"/>
              <w:right w:w="57" w:type="dxa"/>
            </w:tcMar>
            <w:textDirection w:val="btLr"/>
          </w:tcPr>
          <w:p w:rsidR="00E548AE" w:rsidRPr="00B80AAE" w:rsidRDefault="00E548AE" w:rsidP="006461CF">
            <w:pPr>
              <w:spacing w:before="60" w:after="60"/>
              <w:rPr>
                <w:sz w:val="18"/>
              </w:rPr>
            </w:pPr>
            <w:r w:rsidRPr="00B80AAE">
              <w:rPr>
                <w:sz w:val="18"/>
              </w:rPr>
              <w:t>If an alarm is used (M)</w:t>
            </w:r>
          </w:p>
        </w:tc>
        <w:tc>
          <w:tcPr>
            <w:tcW w:w="26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M</w:t>
            </w:r>
          </w:p>
        </w:tc>
        <w:tc>
          <w:tcPr>
            <w:tcW w:w="42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H</w:t>
            </w:r>
          </w:p>
        </w:tc>
        <w:tc>
          <w:tcPr>
            <w:tcW w:w="42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VH</w:t>
            </w: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Pr>
        <w:tc>
          <w:tcPr>
            <w:tcW w:w="549" w:type="dxa"/>
            <w:tcMar>
              <w:left w:w="57" w:type="dxa"/>
              <w:right w:w="57" w:type="dxa"/>
            </w:tcMar>
          </w:tcPr>
          <w:p w:rsidR="00E548AE" w:rsidRPr="00B80AAE" w:rsidRDefault="00E548AE" w:rsidP="006461CF">
            <w:pPr>
              <w:pStyle w:val="TableText"/>
              <w:rPr>
                <w:szCs w:val="20"/>
                <w:lang w:val="en-NZ" w:eastAsia="en-AU"/>
              </w:rPr>
            </w:pPr>
          </w:p>
        </w:tc>
        <w:tc>
          <w:tcPr>
            <w:tcW w:w="8720" w:type="dxa"/>
            <w:tcMar>
              <w:left w:w="57" w:type="dxa"/>
              <w:right w:w="57" w:type="dxa"/>
            </w:tcMar>
          </w:tcPr>
          <w:p w:rsidR="00E548AE" w:rsidRPr="00B80AAE" w:rsidRDefault="00E548AE" w:rsidP="006461CF">
            <w:pPr>
              <w:spacing w:before="60" w:after="60"/>
              <w:rPr>
                <w:i/>
                <w:sz w:val="18"/>
              </w:rPr>
            </w:pPr>
            <w:r w:rsidRPr="00B80AAE">
              <w:rPr>
                <w:i/>
                <w:sz w:val="18"/>
              </w:rPr>
              <w:t>Visitor control</w:t>
            </w:r>
          </w:p>
          <w:p w:rsidR="00E548AE" w:rsidRPr="00B80AAE" w:rsidRDefault="00E548AE" w:rsidP="006461CF">
            <w:pPr>
              <w:pStyle w:val="Tabledot"/>
              <w:rPr>
                <w:szCs w:val="20"/>
                <w:lang w:val="en-NZ" w:eastAsia="en-AU"/>
              </w:rPr>
            </w:pPr>
            <w:r w:rsidRPr="00B80AAE">
              <w:rPr>
                <w:szCs w:val="20"/>
                <w:lang w:val="en-NZ" w:eastAsia="en-AU"/>
              </w:rPr>
              <w:t xml:space="preserve">Visitor register – </w:t>
            </w:r>
            <w:r w:rsidRPr="00B80AAE">
              <w:rPr>
                <w:b/>
                <w:bCs/>
                <w:szCs w:val="20"/>
                <w:lang w:val="en-NZ" w:eastAsia="en-AU"/>
              </w:rPr>
              <w:t>L</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Visitor register and escorted visitors in sensitive part of facility – </w:t>
            </w:r>
            <w:r w:rsidRPr="00B80AAE">
              <w:rPr>
                <w:b/>
                <w:bCs/>
                <w:szCs w:val="20"/>
                <w:lang w:val="en-NZ" w:eastAsia="en-AU"/>
              </w:rPr>
              <w:t>M</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Visitor register and escorted visitors in whole of zone – </w:t>
            </w:r>
            <w:r w:rsidRPr="00B80AAE">
              <w:rPr>
                <w:b/>
                <w:bCs/>
                <w:szCs w:val="20"/>
                <w:lang w:val="en-NZ" w:eastAsia="en-AU"/>
              </w:rPr>
              <w:t>H</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Visitor register and visitors excluded, unless there is an identified need – </w:t>
            </w:r>
            <w:r w:rsidRPr="00B80AAE">
              <w:rPr>
                <w:b/>
                <w:bCs/>
                <w:szCs w:val="20"/>
                <w:lang w:val="en-NZ" w:eastAsia="en-AU"/>
              </w:rPr>
              <w:t>VH</w:t>
            </w:r>
            <w:r w:rsidRPr="00B80AAE">
              <w:rPr>
                <w:bCs/>
                <w:szCs w:val="20"/>
                <w:lang w:val="en-NZ" w:eastAsia="en-AU"/>
              </w:rPr>
              <w:t>.</w:t>
            </w:r>
          </w:p>
        </w:tc>
        <w:tc>
          <w:tcPr>
            <w:tcW w:w="743" w:type="dxa"/>
            <w:shd w:val="clear" w:color="auto" w:fill="D9D9D9"/>
            <w:tcMar>
              <w:left w:w="0" w:type="dxa"/>
              <w:right w:w="0" w:type="dxa"/>
            </w:tcMar>
            <w:textDirection w:val="btLr"/>
          </w:tcPr>
          <w:p w:rsidR="00E548AE" w:rsidRPr="00B80AAE" w:rsidRDefault="00E548AE" w:rsidP="006461CF">
            <w:pPr>
              <w:spacing w:before="60" w:after="60"/>
              <w:rPr>
                <w:sz w:val="18"/>
              </w:rPr>
            </w:pPr>
            <w:r w:rsidRPr="00B80AAE">
              <w:rPr>
                <w:sz w:val="18"/>
              </w:rPr>
              <w:t>Determined by agency risk assessment</w:t>
            </w:r>
          </w:p>
        </w:tc>
        <w:tc>
          <w:tcPr>
            <w:tcW w:w="814" w:type="dxa"/>
            <w:gridSpan w:val="2"/>
            <w:shd w:val="clear" w:color="auto" w:fill="D9D9D9"/>
            <w:tcMar>
              <w:left w:w="57" w:type="dxa"/>
              <w:right w:w="57" w:type="dxa"/>
            </w:tcMar>
          </w:tcPr>
          <w:p w:rsidR="00E548AE" w:rsidRPr="00B80AAE" w:rsidRDefault="00E548AE" w:rsidP="006461CF">
            <w:pPr>
              <w:spacing w:before="60" w:after="60"/>
              <w:rPr>
                <w:sz w:val="18"/>
              </w:rPr>
            </w:pPr>
            <w:r w:rsidRPr="00B80AAE">
              <w:rPr>
                <w:sz w:val="18"/>
              </w:rPr>
              <w:t>M</w:t>
            </w:r>
          </w:p>
        </w:tc>
        <w:tc>
          <w:tcPr>
            <w:tcW w:w="26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H</w:t>
            </w:r>
          </w:p>
        </w:tc>
        <w:tc>
          <w:tcPr>
            <w:tcW w:w="42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VH</w:t>
            </w:r>
          </w:p>
        </w:tc>
        <w:tc>
          <w:tcPr>
            <w:tcW w:w="42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VH</w:t>
            </w: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Pr>
        <w:tc>
          <w:tcPr>
            <w:tcW w:w="549" w:type="dxa"/>
            <w:tcMar>
              <w:left w:w="57" w:type="dxa"/>
              <w:right w:w="57" w:type="dxa"/>
            </w:tcMar>
          </w:tcPr>
          <w:p w:rsidR="00E548AE" w:rsidRPr="00B80AAE" w:rsidRDefault="00E548AE" w:rsidP="006461CF">
            <w:pPr>
              <w:pStyle w:val="TableText"/>
              <w:rPr>
                <w:szCs w:val="20"/>
                <w:lang w:val="en-NZ" w:eastAsia="en-AU"/>
              </w:rPr>
            </w:pPr>
          </w:p>
        </w:tc>
        <w:tc>
          <w:tcPr>
            <w:tcW w:w="8720" w:type="dxa"/>
            <w:tcMar>
              <w:left w:w="57" w:type="dxa"/>
              <w:right w:w="57" w:type="dxa"/>
            </w:tcMar>
          </w:tcPr>
          <w:p w:rsidR="00E548AE" w:rsidRPr="00B80AAE" w:rsidRDefault="00E548AE" w:rsidP="006461CF">
            <w:pPr>
              <w:spacing w:before="60" w:after="60"/>
              <w:rPr>
                <w:i/>
                <w:iCs/>
                <w:szCs w:val="20"/>
              </w:rPr>
            </w:pPr>
            <w:r w:rsidRPr="00B80AAE">
              <w:rPr>
                <w:i/>
                <w:sz w:val="18"/>
              </w:rPr>
              <w:t>Locks and hardware</w:t>
            </w:r>
          </w:p>
          <w:p w:rsidR="00E548AE" w:rsidRPr="00B80AAE" w:rsidRDefault="00E548AE" w:rsidP="006461CF">
            <w:pPr>
              <w:pStyle w:val="Tabledot"/>
              <w:rPr>
                <w:szCs w:val="20"/>
                <w:lang w:val="en-NZ" w:eastAsia="en-AU"/>
              </w:rPr>
            </w:pPr>
            <w:r w:rsidRPr="00B80AAE">
              <w:rPr>
                <w:szCs w:val="20"/>
                <w:lang w:val="en-NZ" w:eastAsia="en-AU"/>
              </w:rPr>
              <w:t xml:space="preserve">Commercial-grade locks fitted to doors – </w:t>
            </w:r>
            <w:r w:rsidRPr="00B80AAE">
              <w:rPr>
                <w:b/>
                <w:bCs/>
                <w:szCs w:val="20"/>
                <w:lang w:val="en-NZ" w:eastAsia="en-AU"/>
              </w:rPr>
              <w:t>Negligible (N)</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Commercial-grade locks and hardware fitted to all access points – </w:t>
            </w:r>
            <w:r w:rsidRPr="00B80AAE">
              <w:rPr>
                <w:b/>
                <w:bCs/>
                <w:szCs w:val="20"/>
                <w:lang w:val="en-NZ" w:eastAsia="en-AU"/>
              </w:rPr>
              <w:t>M</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NZSIS-approved locks and hardware fitted to all access points – </w:t>
            </w:r>
            <w:r w:rsidRPr="00B80AAE">
              <w:rPr>
                <w:b/>
                <w:bCs/>
                <w:szCs w:val="20"/>
                <w:lang w:val="en-NZ" w:eastAsia="en-AU"/>
              </w:rPr>
              <w:t>H</w:t>
            </w:r>
            <w:r w:rsidRPr="00B80AAE">
              <w:rPr>
                <w:bCs/>
                <w:szCs w:val="20"/>
                <w:lang w:val="en-NZ" w:eastAsia="en-AU"/>
              </w:rPr>
              <w:t>.</w:t>
            </w:r>
          </w:p>
        </w:tc>
        <w:tc>
          <w:tcPr>
            <w:tcW w:w="743" w:type="dxa"/>
            <w:shd w:val="clear" w:color="auto" w:fill="D9D9D9"/>
            <w:tcMar>
              <w:left w:w="0" w:type="dxa"/>
              <w:right w:w="0" w:type="dxa"/>
            </w:tcMar>
            <w:textDirection w:val="btLr"/>
          </w:tcPr>
          <w:p w:rsidR="00E548AE" w:rsidRPr="00B80AAE" w:rsidRDefault="00E548AE" w:rsidP="006461CF">
            <w:pPr>
              <w:spacing w:before="60" w:after="60"/>
              <w:rPr>
                <w:sz w:val="18"/>
              </w:rPr>
            </w:pPr>
            <w:r w:rsidRPr="00B80AAE">
              <w:rPr>
                <w:sz w:val="18"/>
              </w:rPr>
              <w:t>Buildings locked out of hours</w:t>
            </w:r>
          </w:p>
        </w:tc>
        <w:tc>
          <w:tcPr>
            <w:tcW w:w="814" w:type="dxa"/>
            <w:gridSpan w:val="2"/>
            <w:shd w:val="clear" w:color="auto" w:fill="D9D9D9"/>
            <w:tcMar>
              <w:left w:w="57" w:type="dxa"/>
              <w:right w:w="57" w:type="dxa"/>
            </w:tcMar>
          </w:tcPr>
          <w:p w:rsidR="00E548AE" w:rsidRPr="00B80AAE" w:rsidRDefault="00E548AE" w:rsidP="006461CF">
            <w:pPr>
              <w:spacing w:before="60" w:after="60"/>
              <w:rPr>
                <w:sz w:val="18"/>
              </w:rPr>
            </w:pPr>
            <w:r w:rsidRPr="00B80AAE">
              <w:rPr>
                <w:sz w:val="18"/>
              </w:rPr>
              <w:t>M</w:t>
            </w:r>
          </w:p>
        </w:tc>
        <w:tc>
          <w:tcPr>
            <w:tcW w:w="26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M</w:t>
            </w:r>
          </w:p>
        </w:tc>
        <w:tc>
          <w:tcPr>
            <w:tcW w:w="42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H</w:t>
            </w:r>
          </w:p>
        </w:tc>
        <w:tc>
          <w:tcPr>
            <w:tcW w:w="42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H</w:t>
            </w: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Pr>
        <w:tc>
          <w:tcPr>
            <w:tcW w:w="549" w:type="dxa"/>
            <w:tcMar>
              <w:left w:w="57" w:type="dxa"/>
              <w:right w:w="57" w:type="dxa"/>
            </w:tcMar>
          </w:tcPr>
          <w:p w:rsidR="00E548AE" w:rsidRPr="00B80AAE" w:rsidRDefault="00E548AE" w:rsidP="006461CF">
            <w:pPr>
              <w:pStyle w:val="TableText"/>
              <w:rPr>
                <w:szCs w:val="20"/>
                <w:lang w:val="en-NZ" w:eastAsia="en-AU"/>
              </w:rPr>
            </w:pPr>
          </w:p>
        </w:tc>
        <w:tc>
          <w:tcPr>
            <w:tcW w:w="8720" w:type="dxa"/>
            <w:tcMar>
              <w:left w:w="57" w:type="dxa"/>
              <w:right w:w="57" w:type="dxa"/>
            </w:tcMar>
          </w:tcPr>
          <w:p w:rsidR="00E548AE" w:rsidRPr="00B80AAE" w:rsidRDefault="00E548AE" w:rsidP="006461CF">
            <w:pPr>
              <w:spacing w:before="60" w:after="60"/>
              <w:rPr>
                <w:i/>
                <w:sz w:val="18"/>
              </w:rPr>
            </w:pPr>
            <w:r w:rsidRPr="00B80AAE">
              <w:rPr>
                <w:i/>
                <w:sz w:val="18"/>
              </w:rPr>
              <w:t>Keying systems</w:t>
            </w:r>
          </w:p>
          <w:p w:rsidR="00E548AE" w:rsidRPr="00B80AAE" w:rsidRDefault="00E548AE" w:rsidP="006461CF">
            <w:pPr>
              <w:pStyle w:val="Tabledot"/>
              <w:rPr>
                <w:szCs w:val="20"/>
                <w:lang w:val="en-NZ" w:eastAsia="en-AU"/>
              </w:rPr>
            </w:pPr>
            <w:r w:rsidRPr="00B80AAE">
              <w:rPr>
                <w:szCs w:val="20"/>
                <w:lang w:val="en-NZ" w:eastAsia="en-AU"/>
              </w:rPr>
              <w:t xml:space="preserve">Commercial keying system – </w:t>
            </w:r>
            <w:r w:rsidRPr="00B80AAE">
              <w:rPr>
                <w:b/>
                <w:bCs/>
                <w:szCs w:val="20"/>
                <w:lang w:val="en-NZ" w:eastAsia="en-AU"/>
              </w:rPr>
              <w:t>L</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Commercial restricted keying system – </w:t>
            </w:r>
            <w:r w:rsidRPr="00B80AAE">
              <w:rPr>
                <w:b/>
                <w:bCs/>
                <w:szCs w:val="20"/>
                <w:lang w:val="en-NZ" w:eastAsia="en-AU"/>
              </w:rPr>
              <w:t>M</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NZSIS-approved keying system – </w:t>
            </w:r>
            <w:r w:rsidRPr="00B80AAE">
              <w:rPr>
                <w:b/>
                <w:bCs/>
                <w:szCs w:val="20"/>
                <w:lang w:val="en-NZ" w:eastAsia="en-AU"/>
              </w:rPr>
              <w:t>H</w:t>
            </w:r>
            <w:r w:rsidRPr="00B80AAE">
              <w:rPr>
                <w:bCs/>
                <w:szCs w:val="20"/>
                <w:lang w:val="en-NZ" w:eastAsia="en-AU"/>
              </w:rPr>
              <w:t>.</w:t>
            </w:r>
          </w:p>
        </w:tc>
        <w:tc>
          <w:tcPr>
            <w:tcW w:w="743" w:type="dxa"/>
            <w:shd w:val="clear" w:color="auto" w:fill="D9D9D9"/>
            <w:tcMar>
              <w:left w:w="0" w:type="dxa"/>
              <w:right w:w="0" w:type="dxa"/>
            </w:tcMar>
            <w:textDirection w:val="btLr"/>
          </w:tcPr>
          <w:p w:rsidR="00E548AE" w:rsidRPr="00B80AAE" w:rsidRDefault="00E548AE" w:rsidP="006461CF">
            <w:pPr>
              <w:spacing w:before="60" w:after="60"/>
              <w:rPr>
                <w:sz w:val="18"/>
              </w:rPr>
            </w:pPr>
            <w:r w:rsidRPr="00B80AAE">
              <w:rPr>
                <w:sz w:val="18"/>
              </w:rPr>
              <w:t>Determined by agency risk assessment</w:t>
            </w:r>
          </w:p>
        </w:tc>
        <w:tc>
          <w:tcPr>
            <w:tcW w:w="814" w:type="dxa"/>
            <w:gridSpan w:val="2"/>
            <w:shd w:val="clear" w:color="auto" w:fill="D9D9D9"/>
            <w:tcMar>
              <w:left w:w="57" w:type="dxa"/>
              <w:right w:w="57" w:type="dxa"/>
            </w:tcMar>
          </w:tcPr>
          <w:p w:rsidR="00E548AE" w:rsidRPr="00B80AAE" w:rsidRDefault="00E548AE" w:rsidP="006461CF">
            <w:pPr>
              <w:spacing w:before="60" w:after="60"/>
              <w:rPr>
                <w:sz w:val="18"/>
              </w:rPr>
            </w:pPr>
            <w:r w:rsidRPr="00B80AAE">
              <w:rPr>
                <w:sz w:val="18"/>
              </w:rPr>
              <w:t>M</w:t>
            </w:r>
          </w:p>
        </w:tc>
        <w:tc>
          <w:tcPr>
            <w:tcW w:w="26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H</w:t>
            </w:r>
          </w:p>
        </w:tc>
        <w:tc>
          <w:tcPr>
            <w:tcW w:w="42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H</w:t>
            </w:r>
          </w:p>
        </w:tc>
        <w:tc>
          <w:tcPr>
            <w:tcW w:w="424" w:type="dxa"/>
            <w:shd w:val="clear" w:color="auto" w:fill="D9D9D9"/>
            <w:tcMar>
              <w:left w:w="57" w:type="dxa"/>
              <w:right w:w="57" w:type="dxa"/>
            </w:tcMar>
          </w:tcPr>
          <w:p w:rsidR="00E548AE" w:rsidRPr="00B80AAE" w:rsidRDefault="00E548AE" w:rsidP="006461CF">
            <w:pPr>
              <w:spacing w:before="60" w:after="60"/>
              <w:rPr>
                <w:sz w:val="18"/>
              </w:rPr>
            </w:pPr>
            <w:r w:rsidRPr="00B80AAE">
              <w:rPr>
                <w:sz w:val="18"/>
              </w:rPr>
              <w:t>H</w:t>
            </w: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Pr>
        <w:tc>
          <w:tcPr>
            <w:tcW w:w="549" w:type="dxa"/>
            <w:tcMar>
              <w:left w:w="57" w:type="dxa"/>
              <w:right w:w="57" w:type="dxa"/>
            </w:tcMar>
          </w:tcPr>
          <w:p w:rsidR="00E548AE" w:rsidRPr="00B80AAE" w:rsidRDefault="00E548AE" w:rsidP="006461CF">
            <w:pPr>
              <w:pStyle w:val="TableText"/>
              <w:rPr>
                <w:szCs w:val="20"/>
                <w:lang w:val="en-NZ" w:eastAsia="en-AU"/>
              </w:rPr>
            </w:pPr>
          </w:p>
        </w:tc>
        <w:tc>
          <w:tcPr>
            <w:tcW w:w="8720" w:type="dxa"/>
            <w:tcMar>
              <w:left w:w="57" w:type="dxa"/>
              <w:right w:w="57" w:type="dxa"/>
            </w:tcMar>
          </w:tcPr>
          <w:p w:rsidR="00E548AE" w:rsidRPr="00B80AAE" w:rsidRDefault="00E548AE" w:rsidP="006461CF">
            <w:pPr>
              <w:spacing w:before="60" w:after="60"/>
              <w:rPr>
                <w:i/>
                <w:sz w:val="18"/>
              </w:rPr>
            </w:pPr>
            <w:r w:rsidRPr="00B80AAE">
              <w:rPr>
                <w:i/>
                <w:sz w:val="18"/>
              </w:rPr>
              <w:t>Security containers and cabinets</w:t>
            </w:r>
          </w:p>
          <w:p w:rsidR="00E548AE" w:rsidRPr="00B80AAE" w:rsidRDefault="00E548AE" w:rsidP="006461CF">
            <w:pPr>
              <w:spacing w:before="60" w:after="60"/>
              <w:rPr>
                <w:sz w:val="18"/>
              </w:rPr>
            </w:pPr>
            <w:r w:rsidRPr="00B80AAE">
              <w:rPr>
                <w:sz w:val="18"/>
              </w:rPr>
              <w:t xml:space="preserve"> See </w:t>
            </w:r>
            <w:r w:rsidRPr="00B80AAE">
              <w:rPr>
                <w:sz w:val="18"/>
                <w:u w:val="single"/>
              </w:rPr>
              <w:t>Table 5: Selecting security containers or rooms for storing official information</w:t>
            </w:r>
          </w:p>
        </w:tc>
        <w:tc>
          <w:tcPr>
            <w:tcW w:w="2669" w:type="dxa"/>
            <w:gridSpan w:val="6"/>
            <w:shd w:val="clear" w:color="auto" w:fill="D9D9D9"/>
            <w:tcMar>
              <w:left w:w="0" w:type="dxa"/>
              <w:right w:w="0" w:type="dxa"/>
            </w:tcMar>
          </w:tcPr>
          <w:p w:rsidR="00E548AE" w:rsidRPr="00B80AAE" w:rsidRDefault="00E548AE" w:rsidP="006461CF">
            <w:pPr>
              <w:spacing w:before="60" w:after="60"/>
              <w:rPr>
                <w:sz w:val="18"/>
              </w:rPr>
            </w:pPr>
            <w:r w:rsidRPr="00B80AAE">
              <w:rPr>
                <w:sz w:val="18"/>
              </w:rPr>
              <w:t>Determined by agency information holdings</w:t>
            </w: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Pr>
        <w:tc>
          <w:tcPr>
            <w:tcW w:w="549" w:type="dxa"/>
            <w:tcMar>
              <w:left w:w="57" w:type="dxa"/>
              <w:right w:w="57" w:type="dxa"/>
            </w:tcMar>
          </w:tcPr>
          <w:p w:rsidR="00E548AE" w:rsidRPr="00B80AAE" w:rsidRDefault="00E548AE" w:rsidP="006461CF">
            <w:pPr>
              <w:pStyle w:val="TableText"/>
              <w:rPr>
                <w:szCs w:val="20"/>
                <w:lang w:val="en-NZ" w:eastAsia="en-AU"/>
              </w:rPr>
            </w:pPr>
          </w:p>
        </w:tc>
        <w:tc>
          <w:tcPr>
            <w:tcW w:w="8720" w:type="dxa"/>
            <w:tcMar>
              <w:left w:w="57" w:type="dxa"/>
              <w:right w:w="57" w:type="dxa"/>
            </w:tcMar>
          </w:tcPr>
          <w:p w:rsidR="00E548AE" w:rsidRPr="00B80AAE" w:rsidRDefault="00E548AE" w:rsidP="006461CF">
            <w:pPr>
              <w:spacing w:before="60" w:after="60"/>
              <w:rPr>
                <w:i/>
                <w:sz w:val="18"/>
              </w:rPr>
            </w:pPr>
            <w:r w:rsidRPr="00B80AAE">
              <w:rPr>
                <w:i/>
                <w:sz w:val="18"/>
              </w:rPr>
              <w:t>Safes and vaults</w:t>
            </w:r>
          </w:p>
          <w:p w:rsidR="00E548AE" w:rsidRPr="00B80AAE" w:rsidRDefault="00E548AE" w:rsidP="006461CF">
            <w:pPr>
              <w:spacing w:before="60" w:after="60"/>
              <w:rPr>
                <w:sz w:val="18"/>
              </w:rPr>
            </w:pPr>
            <w:proofErr w:type="spellStart"/>
            <w:r w:rsidRPr="00B80AAE">
              <w:rPr>
                <w:sz w:val="18"/>
              </w:rPr>
              <w:t>See</w:t>
            </w:r>
            <w:r w:rsidRPr="00B80AAE">
              <w:rPr>
                <w:sz w:val="18"/>
              </w:rPr>
              <w:fldChar w:fldCharType="begin"/>
            </w:r>
            <w:r w:rsidRPr="00B80AAE">
              <w:rPr>
                <w:sz w:val="18"/>
              </w:rPr>
              <w:instrText xml:space="preserve"> REF _Ref294263053 \h  \* MERGEFORMAT </w:instrText>
            </w:r>
            <w:r w:rsidRPr="00B80AAE">
              <w:rPr>
                <w:sz w:val="18"/>
              </w:rPr>
            </w:r>
            <w:r w:rsidRPr="00B80AAE">
              <w:rPr>
                <w:sz w:val="18"/>
              </w:rPr>
              <w:fldChar w:fldCharType="separate"/>
            </w:r>
            <w:r w:rsidR="003D7793">
              <w:rPr>
                <w:b/>
                <w:sz w:val="18"/>
              </w:rPr>
              <w:t>Error</w:t>
            </w:r>
            <w:proofErr w:type="spellEnd"/>
            <w:r w:rsidR="003D7793">
              <w:rPr>
                <w:b/>
                <w:sz w:val="18"/>
              </w:rPr>
              <w:t xml:space="preserve">! Reference source not </w:t>
            </w:r>
            <w:proofErr w:type="spellStart"/>
            <w:r w:rsidR="003D7793">
              <w:rPr>
                <w:b/>
                <w:sz w:val="18"/>
              </w:rPr>
              <w:t>found.</w:t>
            </w:r>
            <w:r w:rsidRPr="00B80AAE">
              <w:rPr>
                <w:sz w:val="18"/>
              </w:rPr>
              <w:fldChar w:fldCharType="end"/>
            </w:r>
            <w:r w:rsidRPr="00B80AAE">
              <w:rPr>
                <w:sz w:val="18"/>
              </w:rPr>
              <w:t>Table</w:t>
            </w:r>
            <w:proofErr w:type="spellEnd"/>
            <w:r w:rsidRPr="00B80AAE">
              <w:rPr>
                <w:sz w:val="18"/>
              </w:rPr>
              <w:t xml:space="preserve"> 6: Selecting safes or vaults for protecting valuable physical assets</w:t>
            </w:r>
          </w:p>
        </w:tc>
        <w:tc>
          <w:tcPr>
            <w:tcW w:w="2669" w:type="dxa"/>
            <w:gridSpan w:val="6"/>
            <w:shd w:val="clear" w:color="auto" w:fill="D9D9D9"/>
            <w:tcMar>
              <w:left w:w="0" w:type="dxa"/>
              <w:right w:w="0" w:type="dxa"/>
            </w:tcMar>
          </w:tcPr>
          <w:p w:rsidR="00E548AE" w:rsidRPr="00B80AAE" w:rsidRDefault="00E548AE" w:rsidP="006461CF">
            <w:pPr>
              <w:spacing w:before="60" w:after="60"/>
              <w:rPr>
                <w:sz w:val="18"/>
              </w:rPr>
            </w:pPr>
            <w:r w:rsidRPr="00B80AAE">
              <w:rPr>
                <w:sz w:val="18"/>
              </w:rPr>
              <w:t>Determined by agency physical asset holdings</w:t>
            </w: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Pr>
        <w:tc>
          <w:tcPr>
            <w:tcW w:w="549" w:type="dxa"/>
            <w:tcMar>
              <w:left w:w="57" w:type="dxa"/>
              <w:right w:w="57" w:type="dxa"/>
            </w:tcMar>
          </w:tcPr>
          <w:p w:rsidR="00E548AE" w:rsidRPr="00B80AAE" w:rsidRDefault="00E548AE" w:rsidP="006461CF">
            <w:pPr>
              <w:pStyle w:val="TableText"/>
              <w:rPr>
                <w:szCs w:val="20"/>
                <w:lang w:val="en-NZ" w:eastAsia="en-AU"/>
              </w:rPr>
            </w:pPr>
          </w:p>
        </w:tc>
        <w:tc>
          <w:tcPr>
            <w:tcW w:w="8720" w:type="dxa"/>
            <w:tcMar>
              <w:left w:w="57" w:type="dxa"/>
              <w:right w:w="57" w:type="dxa"/>
            </w:tcMar>
          </w:tcPr>
          <w:p w:rsidR="00E548AE" w:rsidRPr="00B80AAE" w:rsidRDefault="00E548AE" w:rsidP="006461CF">
            <w:pPr>
              <w:spacing w:before="60" w:after="60"/>
              <w:rPr>
                <w:i/>
                <w:sz w:val="18"/>
              </w:rPr>
            </w:pPr>
            <w:r w:rsidRPr="00B80AAE">
              <w:rPr>
                <w:i/>
                <w:sz w:val="18"/>
              </w:rPr>
              <w:t>CCTV coverage</w:t>
            </w:r>
          </w:p>
          <w:p w:rsidR="00E548AE" w:rsidRPr="00B80AAE" w:rsidRDefault="00E548AE" w:rsidP="006461CF">
            <w:pPr>
              <w:pStyle w:val="Tabledot"/>
              <w:rPr>
                <w:szCs w:val="20"/>
                <w:lang w:val="en-NZ" w:eastAsia="en-AU"/>
              </w:rPr>
            </w:pPr>
            <w:r w:rsidRPr="00B80AAE">
              <w:rPr>
                <w:szCs w:val="20"/>
                <w:lang w:val="en-NZ" w:eastAsia="en-AU"/>
              </w:rPr>
              <w:t xml:space="preserve">Entry and exit coverage – </w:t>
            </w:r>
            <w:r w:rsidRPr="00B80AAE">
              <w:rPr>
                <w:b/>
                <w:bCs/>
                <w:szCs w:val="20"/>
                <w:lang w:val="en-NZ" w:eastAsia="en-AU"/>
              </w:rPr>
              <w:t>L</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Full perimeter coverage – </w:t>
            </w:r>
            <w:r w:rsidRPr="00B80AAE">
              <w:rPr>
                <w:b/>
                <w:bCs/>
                <w:szCs w:val="20"/>
                <w:lang w:val="en-NZ" w:eastAsia="en-AU"/>
              </w:rPr>
              <w:t>M</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Internal access point coverage – </w:t>
            </w:r>
            <w:r w:rsidRPr="00B80AAE">
              <w:rPr>
                <w:b/>
                <w:bCs/>
                <w:szCs w:val="20"/>
                <w:lang w:val="en-NZ" w:eastAsia="en-AU"/>
              </w:rPr>
              <w:t>M</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CCTV integrated with electronic management system – </w:t>
            </w:r>
            <w:r w:rsidRPr="00B80AAE">
              <w:rPr>
                <w:b/>
                <w:bCs/>
                <w:szCs w:val="20"/>
                <w:lang w:val="en-NZ" w:eastAsia="en-AU"/>
              </w:rPr>
              <w:t>H</w:t>
            </w:r>
            <w:r w:rsidRPr="00B80AAE">
              <w:rPr>
                <w:bCs/>
                <w:szCs w:val="20"/>
                <w:lang w:val="en-NZ" w:eastAsia="en-AU"/>
              </w:rPr>
              <w:t>.</w:t>
            </w:r>
          </w:p>
        </w:tc>
        <w:tc>
          <w:tcPr>
            <w:tcW w:w="2669" w:type="dxa"/>
            <w:gridSpan w:val="6"/>
            <w:shd w:val="clear" w:color="auto" w:fill="D9D9D9"/>
            <w:tcMar>
              <w:left w:w="0" w:type="dxa"/>
              <w:right w:w="0" w:type="dxa"/>
            </w:tcMar>
          </w:tcPr>
          <w:p w:rsidR="00E548AE" w:rsidRPr="00B80AAE" w:rsidRDefault="00E548AE" w:rsidP="006461CF">
            <w:pPr>
              <w:spacing w:before="60" w:after="60"/>
              <w:rPr>
                <w:sz w:val="18"/>
              </w:rPr>
            </w:pPr>
            <w:r w:rsidRPr="00B80AAE">
              <w:rPr>
                <w:sz w:val="18"/>
              </w:rPr>
              <w:t>Determined by agency risk assessment</w:t>
            </w: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Pr>
        <w:tc>
          <w:tcPr>
            <w:tcW w:w="549" w:type="dxa"/>
            <w:tcMar>
              <w:left w:w="57" w:type="dxa"/>
              <w:right w:w="57" w:type="dxa"/>
            </w:tcMar>
          </w:tcPr>
          <w:p w:rsidR="00E548AE" w:rsidRPr="00B80AAE" w:rsidRDefault="00E548AE" w:rsidP="006461CF">
            <w:pPr>
              <w:pStyle w:val="TableText"/>
              <w:rPr>
                <w:szCs w:val="20"/>
                <w:lang w:val="en-NZ" w:eastAsia="en-AU"/>
              </w:rPr>
            </w:pPr>
          </w:p>
        </w:tc>
        <w:tc>
          <w:tcPr>
            <w:tcW w:w="8720" w:type="dxa"/>
            <w:tcMar>
              <w:left w:w="57" w:type="dxa"/>
              <w:right w:w="57" w:type="dxa"/>
            </w:tcMar>
          </w:tcPr>
          <w:p w:rsidR="00E548AE" w:rsidRPr="00B80AAE" w:rsidRDefault="00E548AE" w:rsidP="006461CF">
            <w:pPr>
              <w:spacing w:before="60" w:after="60"/>
              <w:rPr>
                <w:i/>
                <w:sz w:val="18"/>
              </w:rPr>
            </w:pPr>
            <w:r w:rsidRPr="00B80AAE">
              <w:rPr>
                <w:i/>
                <w:sz w:val="18"/>
              </w:rPr>
              <w:t>Security lighting</w:t>
            </w:r>
          </w:p>
          <w:p w:rsidR="00E548AE" w:rsidRPr="00B80AAE" w:rsidRDefault="00E548AE" w:rsidP="006461CF">
            <w:pPr>
              <w:pStyle w:val="Tabledot"/>
              <w:rPr>
                <w:szCs w:val="20"/>
                <w:lang w:val="en-NZ" w:eastAsia="en-AU"/>
              </w:rPr>
            </w:pPr>
            <w:r w:rsidRPr="00B80AAE">
              <w:rPr>
                <w:szCs w:val="20"/>
                <w:lang w:val="en-NZ" w:eastAsia="en-AU"/>
              </w:rPr>
              <w:t xml:space="preserve">Internal office lighting only – </w:t>
            </w:r>
            <w:r w:rsidRPr="00B80AAE">
              <w:rPr>
                <w:b/>
                <w:bCs/>
                <w:szCs w:val="20"/>
                <w:lang w:val="en-NZ" w:eastAsia="en-AU"/>
              </w:rPr>
              <w:t>N</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Lighting of exterior egress points – </w:t>
            </w:r>
            <w:r w:rsidRPr="00B80AAE">
              <w:rPr>
                <w:b/>
                <w:bCs/>
                <w:szCs w:val="20"/>
                <w:lang w:val="en-NZ" w:eastAsia="en-AU"/>
              </w:rPr>
              <w:t>L</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Full perimeter lighting – </w:t>
            </w:r>
            <w:r w:rsidRPr="00B80AAE">
              <w:rPr>
                <w:b/>
                <w:bCs/>
                <w:szCs w:val="20"/>
                <w:lang w:val="en-NZ" w:eastAsia="en-AU"/>
              </w:rPr>
              <w:t>H</w:t>
            </w:r>
            <w:r w:rsidRPr="00B80AAE">
              <w:rPr>
                <w:bCs/>
                <w:szCs w:val="20"/>
                <w:lang w:val="en-NZ" w:eastAsia="en-AU"/>
              </w:rPr>
              <w:t>.</w:t>
            </w:r>
          </w:p>
        </w:tc>
        <w:tc>
          <w:tcPr>
            <w:tcW w:w="2669" w:type="dxa"/>
            <w:gridSpan w:val="6"/>
            <w:shd w:val="clear" w:color="auto" w:fill="D9D9D9"/>
            <w:tcMar>
              <w:left w:w="0" w:type="dxa"/>
              <w:right w:w="0" w:type="dxa"/>
            </w:tcMar>
          </w:tcPr>
          <w:p w:rsidR="00E548AE" w:rsidRPr="00B80AAE" w:rsidRDefault="00E548AE" w:rsidP="006461CF">
            <w:pPr>
              <w:spacing w:before="60" w:after="60"/>
              <w:rPr>
                <w:sz w:val="18"/>
              </w:rPr>
            </w:pPr>
            <w:r w:rsidRPr="00B80AAE">
              <w:rPr>
                <w:sz w:val="18"/>
              </w:rPr>
              <w:t>Determined by agency risk assessment</w:t>
            </w: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Pr>
        <w:tc>
          <w:tcPr>
            <w:tcW w:w="549" w:type="dxa"/>
            <w:tcMar>
              <w:left w:w="57" w:type="dxa"/>
              <w:right w:w="57" w:type="dxa"/>
            </w:tcMar>
          </w:tcPr>
          <w:p w:rsidR="00E548AE" w:rsidRPr="00B80AAE" w:rsidRDefault="00E548AE" w:rsidP="006461CF">
            <w:pPr>
              <w:pStyle w:val="TableText"/>
              <w:rPr>
                <w:szCs w:val="20"/>
                <w:lang w:val="en-NZ" w:eastAsia="en-AU"/>
              </w:rPr>
            </w:pPr>
          </w:p>
        </w:tc>
        <w:tc>
          <w:tcPr>
            <w:tcW w:w="8720" w:type="dxa"/>
            <w:tcMar>
              <w:left w:w="57" w:type="dxa"/>
              <w:right w:w="57" w:type="dxa"/>
            </w:tcMar>
          </w:tcPr>
          <w:p w:rsidR="00E548AE" w:rsidRPr="00B80AAE" w:rsidRDefault="00E548AE" w:rsidP="006461CF">
            <w:pPr>
              <w:spacing w:before="60" w:after="60"/>
              <w:rPr>
                <w:i/>
                <w:sz w:val="18"/>
              </w:rPr>
            </w:pPr>
            <w:r w:rsidRPr="00B80AAE">
              <w:rPr>
                <w:i/>
                <w:sz w:val="18"/>
              </w:rPr>
              <w:t>Perimeter access control</w:t>
            </w:r>
          </w:p>
          <w:p w:rsidR="00E548AE" w:rsidRPr="00B80AAE" w:rsidRDefault="00E548AE" w:rsidP="006461CF">
            <w:pPr>
              <w:pStyle w:val="Tabledot"/>
              <w:rPr>
                <w:szCs w:val="20"/>
                <w:lang w:val="en-NZ" w:eastAsia="en-AU"/>
              </w:rPr>
            </w:pPr>
            <w:r w:rsidRPr="00B80AAE">
              <w:rPr>
                <w:szCs w:val="20"/>
                <w:lang w:val="en-NZ" w:eastAsia="en-AU"/>
              </w:rPr>
              <w:t xml:space="preserve">Vehicle control measures – </w:t>
            </w:r>
            <w:r w:rsidRPr="00B80AAE">
              <w:rPr>
                <w:b/>
                <w:bCs/>
                <w:szCs w:val="20"/>
                <w:lang w:val="en-NZ" w:eastAsia="en-AU"/>
              </w:rPr>
              <w:t>L</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Pedestrian control measures – </w:t>
            </w:r>
            <w:r w:rsidRPr="00B80AAE">
              <w:rPr>
                <w:b/>
                <w:bCs/>
                <w:szCs w:val="20"/>
                <w:lang w:val="en-NZ" w:eastAsia="en-AU"/>
              </w:rPr>
              <w:t>L</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Perimeter fences at least 2.4 metres high – </w:t>
            </w:r>
            <w:r w:rsidRPr="00B80AAE">
              <w:rPr>
                <w:b/>
                <w:bCs/>
                <w:szCs w:val="20"/>
                <w:lang w:val="en-NZ" w:eastAsia="en-AU"/>
              </w:rPr>
              <w:t>N</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Electronic monitoring incorporated into fences – </w:t>
            </w:r>
            <w:r w:rsidRPr="00B80AAE">
              <w:rPr>
                <w:b/>
                <w:bCs/>
                <w:szCs w:val="20"/>
                <w:lang w:val="en-NZ" w:eastAsia="en-AU"/>
              </w:rPr>
              <w:t>M to H</w:t>
            </w:r>
            <w:r w:rsidRPr="00B80AAE">
              <w:rPr>
                <w:bCs/>
                <w:szCs w:val="20"/>
                <w:lang w:val="en-NZ" w:eastAsia="en-AU"/>
              </w:rPr>
              <w:t>.</w:t>
            </w:r>
          </w:p>
        </w:tc>
        <w:tc>
          <w:tcPr>
            <w:tcW w:w="2669" w:type="dxa"/>
            <w:gridSpan w:val="6"/>
            <w:shd w:val="clear" w:color="auto" w:fill="D9D9D9"/>
            <w:tcMar>
              <w:left w:w="0" w:type="dxa"/>
              <w:right w:w="0" w:type="dxa"/>
            </w:tcMar>
          </w:tcPr>
          <w:p w:rsidR="00E548AE" w:rsidRPr="00B80AAE" w:rsidRDefault="00E548AE" w:rsidP="006461CF">
            <w:pPr>
              <w:spacing w:before="60" w:after="60"/>
              <w:rPr>
                <w:sz w:val="18"/>
              </w:rPr>
            </w:pPr>
            <w:r w:rsidRPr="00B80AAE">
              <w:rPr>
                <w:sz w:val="18"/>
              </w:rPr>
              <w:t>Determined by agency risk assessment</w:t>
            </w: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Pr>
        <w:tc>
          <w:tcPr>
            <w:tcW w:w="549" w:type="dxa"/>
            <w:tcMar>
              <w:left w:w="57" w:type="dxa"/>
              <w:right w:w="57" w:type="dxa"/>
            </w:tcMar>
          </w:tcPr>
          <w:p w:rsidR="00E548AE" w:rsidRPr="00B80AAE" w:rsidRDefault="00E548AE" w:rsidP="006461CF">
            <w:pPr>
              <w:pStyle w:val="TableText"/>
              <w:rPr>
                <w:szCs w:val="20"/>
                <w:lang w:val="en-NZ" w:eastAsia="en-AU"/>
              </w:rPr>
            </w:pPr>
          </w:p>
        </w:tc>
        <w:tc>
          <w:tcPr>
            <w:tcW w:w="8720" w:type="dxa"/>
            <w:tcMar>
              <w:left w:w="57" w:type="dxa"/>
              <w:right w:w="57" w:type="dxa"/>
            </w:tcMar>
          </w:tcPr>
          <w:p w:rsidR="00E548AE" w:rsidRPr="00B80AAE" w:rsidRDefault="00E548AE" w:rsidP="006461CF">
            <w:pPr>
              <w:spacing w:before="60" w:after="60"/>
              <w:rPr>
                <w:i/>
                <w:sz w:val="18"/>
              </w:rPr>
            </w:pPr>
            <w:r w:rsidRPr="00B80AAE">
              <w:rPr>
                <w:i/>
                <w:sz w:val="18"/>
              </w:rPr>
              <w:t>Individual alarms</w:t>
            </w:r>
          </w:p>
          <w:p w:rsidR="00E548AE" w:rsidRPr="00B80AAE" w:rsidRDefault="00E548AE" w:rsidP="006461CF">
            <w:pPr>
              <w:pStyle w:val="Tabledot"/>
              <w:rPr>
                <w:szCs w:val="20"/>
                <w:lang w:val="en-NZ" w:eastAsia="en-AU"/>
              </w:rPr>
            </w:pPr>
            <w:r w:rsidRPr="00B80AAE">
              <w:rPr>
                <w:szCs w:val="20"/>
                <w:lang w:val="en-NZ" w:eastAsia="en-AU"/>
              </w:rPr>
              <w:t xml:space="preserve">Duress alarms with twenty-four hour, seven day a week monitoring and immediate response – </w:t>
            </w:r>
            <w:r w:rsidRPr="00B80AAE">
              <w:rPr>
                <w:b/>
                <w:bCs/>
                <w:szCs w:val="20"/>
                <w:lang w:val="en-NZ" w:eastAsia="en-AU"/>
              </w:rPr>
              <w:t>M</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Individual physical asset alarm circuit with response greater than 30 minutes – </w:t>
            </w:r>
            <w:r w:rsidRPr="00B80AAE">
              <w:rPr>
                <w:b/>
                <w:bCs/>
                <w:szCs w:val="20"/>
                <w:lang w:val="en-NZ" w:eastAsia="en-AU"/>
              </w:rPr>
              <w:t>L</w:t>
            </w:r>
            <w:r w:rsidRPr="00B80AAE">
              <w:rPr>
                <w:bCs/>
                <w:szCs w:val="20"/>
                <w:lang w:val="en-NZ" w:eastAsia="en-AU"/>
              </w:rPr>
              <w:t>.</w:t>
            </w:r>
          </w:p>
          <w:p w:rsidR="00E548AE" w:rsidRPr="00B80AAE" w:rsidRDefault="00E548AE" w:rsidP="006461CF">
            <w:pPr>
              <w:pStyle w:val="Tabledot"/>
              <w:rPr>
                <w:szCs w:val="20"/>
                <w:lang w:val="en-NZ" w:eastAsia="en-AU"/>
              </w:rPr>
            </w:pPr>
            <w:r w:rsidRPr="00B80AAE">
              <w:rPr>
                <w:szCs w:val="20"/>
                <w:lang w:val="en-NZ" w:eastAsia="en-AU"/>
              </w:rPr>
              <w:t xml:space="preserve">Individual physical asset alarm circuit with response less than 30 minutes – </w:t>
            </w:r>
            <w:r w:rsidRPr="00B80AAE">
              <w:rPr>
                <w:b/>
                <w:bCs/>
                <w:szCs w:val="20"/>
                <w:lang w:val="en-NZ" w:eastAsia="en-AU"/>
              </w:rPr>
              <w:t>M</w:t>
            </w:r>
            <w:r w:rsidRPr="00B80AAE">
              <w:rPr>
                <w:bCs/>
                <w:szCs w:val="20"/>
                <w:lang w:val="en-NZ" w:eastAsia="en-AU"/>
              </w:rPr>
              <w:t>.</w:t>
            </w:r>
          </w:p>
        </w:tc>
        <w:tc>
          <w:tcPr>
            <w:tcW w:w="2669" w:type="dxa"/>
            <w:gridSpan w:val="6"/>
            <w:shd w:val="clear" w:color="auto" w:fill="D9D9D9"/>
            <w:tcMar>
              <w:left w:w="0" w:type="dxa"/>
              <w:right w:w="0" w:type="dxa"/>
            </w:tcMar>
          </w:tcPr>
          <w:p w:rsidR="00E548AE" w:rsidRPr="00B80AAE" w:rsidRDefault="00E548AE" w:rsidP="006461CF">
            <w:pPr>
              <w:spacing w:before="60" w:after="60"/>
              <w:rPr>
                <w:sz w:val="18"/>
              </w:rPr>
            </w:pPr>
            <w:r w:rsidRPr="00B80AAE">
              <w:rPr>
                <w:sz w:val="18"/>
              </w:rPr>
              <w:t>Determined by agency risk assessment</w:t>
            </w: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Height w:val="689"/>
        </w:trPr>
        <w:tc>
          <w:tcPr>
            <w:tcW w:w="549" w:type="dxa"/>
            <w:vMerge w:val="restart"/>
            <w:tcMar>
              <w:left w:w="57" w:type="dxa"/>
              <w:right w:w="57" w:type="dxa"/>
            </w:tcMar>
          </w:tcPr>
          <w:p w:rsidR="00E548AE" w:rsidRPr="00B80AAE" w:rsidRDefault="00E548AE" w:rsidP="006461CF">
            <w:pPr>
              <w:pStyle w:val="TableText"/>
              <w:spacing w:before="40" w:after="40"/>
              <w:rPr>
                <w:szCs w:val="20"/>
                <w:lang w:val="en-NZ" w:eastAsia="en-AU"/>
              </w:rPr>
            </w:pPr>
          </w:p>
        </w:tc>
        <w:tc>
          <w:tcPr>
            <w:tcW w:w="8720" w:type="dxa"/>
            <w:tcMar>
              <w:left w:w="57" w:type="dxa"/>
              <w:right w:w="57" w:type="dxa"/>
            </w:tcMar>
          </w:tcPr>
          <w:p w:rsidR="00E548AE" w:rsidRPr="00B80AAE" w:rsidRDefault="00E548AE" w:rsidP="006461CF">
            <w:pPr>
              <w:spacing w:before="60" w:after="60"/>
              <w:rPr>
                <w:i/>
                <w:sz w:val="18"/>
              </w:rPr>
            </w:pPr>
            <w:r w:rsidRPr="00B80AAE">
              <w:rPr>
                <w:i/>
                <w:sz w:val="18"/>
              </w:rPr>
              <w:t>Additional controls to address specific risks</w:t>
            </w:r>
          </w:p>
          <w:p w:rsidR="00E548AE" w:rsidRPr="00B80AAE" w:rsidRDefault="00E548AE" w:rsidP="006461CF">
            <w:pPr>
              <w:spacing w:before="60" w:after="60"/>
            </w:pPr>
            <w:r w:rsidRPr="00B80AAE">
              <w:rPr>
                <w:sz w:val="18"/>
              </w:rPr>
              <w:t xml:space="preserve">Insert details (see </w:t>
            </w:r>
            <w:r w:rsidRPr="009D3A2C">
              <w:rPr>
                <w:sz w:val="18"/>
                <w:u w:val="single"/>
              </w:rPr>
              <w:t>Table 7: Additional controls to address specific risks</w:t>
            </w:r>
            <w:r w:rsidRPr="00B80AAE">
              <w:rPr>
                <w:sz w:val="18"/>
              </w:rPr>
              <w:t xml:space="preserve"> for examples).</w:t>
            </w:r>
          </w:p>
        </w:tc>
        <w:tc>
          <w:tcPr>
            <w:tcW w:w="2669" w:type="dxa"/>
            <w:gridSpan w:val="6"/>
            <w:shd w:val="clear" w:color="auto" w:fill="D9D9D9"/>
            <w:tcMar>
              <w:left w:w="57" w:type="dxa"/>
              <w:right w:w="57" w:type="dxa"/>
            </w:tcMar>
          </w:tcPr>
          <w:p w:rsidR="00E548AE" w:rsidRPr="00B80AAE" w:rsidRDefault="00E548AE" w:rsidP="006461CF">
            <w:pPr>
              <w:spacing w:before="60" w:after="60"/>
              <w:rPr>
                <w:sz w:val="18"/>
              </w:rPr>
            </w:pPr>
            <w:r w:rsidRPr="00B80AAE">
              <w:rPr>
                <w:sz w:val="18"/>
              </w:rPr>
              <w:t>Determined by agency risk assessment</w:t>
            </w: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Height w:val="465"/>
        </w:trPr>
        <w:tc>
          <w:tcPr>
            <w:tcW w:w="549" w:type="dxa"/>
            <w:vMerge/>
            <w:tcMar>
              <w:left w:w="57" w:type="dxa"/>
              <w:right w:w="57" w:type="dxa"/>
            </w:tcMar>
          </w:tcPr>
          <w:p w:rsidR="00E548AE" w:rsidRPr="00B80AAE" w:rsidRDefault="00E548AE" w:rsidP="006461CF">
            <w:pPr>
              <w:pStyle w:val="TableText"/>
              <w:spacing w:before="40" w:after="40"/>
              <w:rPr>
                <w:szCs w:val="20"/>
                <w:lang w:val="en-NZ" w:eastAsia="en-AU"/>
              </w:rPr>
            </w:pPr>
          </w:p>
        </w:tc>
        <w:tc>
          <w:tcPr>
            <w:tcW w:w="8720" w:type="dxa"/>
            <w:tcMar>
              <w:left w:w="57" w:type="dxa"/>
              <w:right w:w="57" w:type="dxa"/>
            </w:tcMar>
          </w:tcPr>
          <w:p w:rsidR="00E548AE" w:rsidRPr="00B80AAE" w:rsidRDefault="00E548AE" w:rsidP="006461CF">
            <w:pPr>
              <w:pStyle w:val="TableText"/>
              <w:spacing w:before="40" w:after="40"/>
              <w:rPr>
                <w:szCs w:val="20"/>
                <w:lang w:val="en-NZ" w:eastAsia="en-AU"/>
              </w:rPr>
            </w:pPr>
          </w:p>
        </w:tc>
        <w:tc>
          <w:tcPr>
            <w:tcW w:w="2669" w:type="dxa"/>
            <w:gridSpan w:val="6"/>
            <w:shd w:val="clear" w:color="auto" w:fill="D9D9D9"/>
            <w:tcMar>
              <w:left w:w="57" w:type="dxa"/>
              <w:right w:w="57" w:type="dxa"/>
            </w:tcMar>
          </w:tcPr>
          <w:p w:rsidR="00E548AE" w:rsidRPr="00B80AAE" w:rsidRDefault="00E548AE" w:rsidP="006461CF">
            <w:pPr>
              <w:spacing w:before="60" w:after="60"/>
              <w:rPr>
                <w:sz w:val="18"/>
              </w:rPr>
            </w:pP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Height w:val="465"/>
        </w:trPr>
        <w:tc>
          <w:tcPr>
            <w:tcW w:w="549" w:type="dxa"/>
            <w:vMerge/>
            <w:tcMar>
              <w:left w:w="57" w:type="dxa"/>
              <w:right w:w="57" w:type="dxa"/>
            </w:tcMar>
          </w:tcPr>
          <w:p w:rsidR="00E548AE" w:rsidRPr="00B80AAE" w:rsidRDefault="00E548AE" w:rsidP="006461CF">
            <w:pPr>
              <w:pStyle w:val="TableText"/>
              <w:spacing w:before="40" w:after="40"/>
              <w:rPr>
                <w:szCs w:val="20"/>
                <w:lang w:val="en-NZ" w:eastAsia="en-AU"/>
              </w:rPr>
            </w:pPr>
          </w:p>
        </w:tc>
        <w:tc>
          <w:tcPr>
            <w:tcW w:w="8720" w:type="dxa"/>
            <w:tcMar>
              <w:left w:w="57" w:type="dxa"/>
              <w:right w:w="57" w:type="dxa"/>
            </w:tcMar>
          </w:tcPr>
          <w:p w:rsidR="00E548AE" w:rsidRPr="00B80AAE" w:rsidRDefault="00E548AE" w:rsidP="006461CF">
            <w:pPr>
              <w:pStyle w:val="TableText"/>
              <w:spacing w:before="40" w:after="40"/>
              <w:rPr>
                <w:szCs w:val="20"/>
                <w:lang w:val="en-NZ" w:eastAsia="en-AU"/>
              </w:rPr>
            </w:pPr>
          </w:p>
        </w:tc>
        <w:tc>
          <w:tcPr>
            <w:tcW w:w="2669" w:type="dxa"/>
            <w:gridSpan w:val="6"/>
            <w:shd w:val="clear" w:color="auto" w:fill="D9D9D9"/>
            <w:tcMar>
              <w:left w:w="57" w:type="dxa"/>
              <w:right w:w="57" w:type="dxa"/>
            </w:tcMar>
          </w:tcPr>
          <w:p w:rsidR="00E548AE" w:rsidRPr="00B80AAE" w:rsidRDefault="00E548AE" w:rsidP="006461CF">
            <w:pPr>
              <w:spacing w:before="60" w:after="60"/>
              <w:rPr>
                <w:sz w:val="18"/>
              </w:rPr>
            </w:pP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Height w:val="465"/>
        </w:trPr>
        <w:tc>
          <w:tcPr>
            <w:tcW w:w="549" w:type="dxa"/>
            <w:vMerge/>
            <w:tcMar>
              <w:left w:w="57" w:type="dxa"/>
              <w:right w:w="57" w:type="dxa"/>
            </w:tcMar>
          </w:tcPr>
          <w:p w:rsidR="00E548AE" w:rsidRPr="00B80AAE" w:rsidRDefault="00E548AE" w:rsidP="006461CF">
            <w:pPr>
              <w:pStyle w:val="TableText"/>
              <w:spacing w:before="40" w:after="40"/>
              <w:rPr>
                <w:szCs w:val="20"/>
                <w:lang w:val="en-NZ" w:eastAsia="en-AU"/>
              </w:rPr>
            </w:pPr>
          </w:p>
        </w:tc>
        <w:tc>
          <w:tcPr>
            <w:tcW w:w="8720" w:type="dxa"/>
            <w:tcMar>
              <w:left w:w="57" w:type="dxa"/>
              <w:right w:w="57" w:type="dxa"/>
            </w:tcMar>
          </w:tcPr>
          <w:p w:rsidR="00E548AE" w:rsidRPr="00B80AAE" w:rsidRDefault="00E548AE" w:rsidP="006461CF">
            <w:pPr>
              <w:pStyle w:val="TableText"/>
              <w:spacing w:before="40" w:after="40"/>
              <w:rPr>
                <w:szCs w:val="20"/>
                <w:lang w:val="en-NZ" w:eastAsia="en-AU"/>
              </w:rPr>
            </w:pPr>
          </w:p>
        </w:tc>
        <w:tc>
          <w:tcPr>
            <w:tcW w:w="2669" w:type="dxa"/>
            <w:gridSpan w:val="6"/>
            <w:shd w:val="clear" w:color="auto" w:fill="D9D9D9"/>
            <w:tcMar>
              <w:left w:w="57" w:type="dxa"/>
              <w:right w:w="57" w:type="dxa"/>
            </w:tcMar>
          </w:tcPr>
          <w:p w:rsidR="00E548AE" w:rsidRPr="00B80AAE" w:rsidRDefault="00E548AE" w:rsidP="006461CF">
            <w:pPr>
              <w:spacing w:before="60" w:after="60"/>
              <w:rPr>
                <w:sz w:val="18"/>
              </w:rPr>
            </w:pP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r w:rsidR="00E548AE" w:rsidRPr="00B80AAE" w:rsidTr="006461CF">
        <w:trPr>
          <w:cantSplit/>
          <w:trHeight w:val="465"/>
        </w:trPr>
        <w:tc>
          <w:tcPr>
            <w:tcW w:w="549" w:type="dxa"/>
            <w:vMerge/>
            <w:tcMar>
              <w:left w:w="57" w:type="dxa"/>
              <w:right w:w="57" w:type="dxa"/>
            </w:tcMar>
          </w:tcPr>
          <w:p w:rsidR="00E548AE" w:rsidRPr="00B80AAE" w:rsidRDefault="00E548AE" w:rsidP="006461CF">
            <w:pPr>
              <w:pStyle w:val="TableText"/>
              <w:spacing w:before="40" w:after="40"/>
              <w:rPr>
                <w:szCs w:val="20"/>
                <w:lang w:val="en-NZ" w:eastAsia="en-AU"/>
              </w:rPr>
            </w:pPr>
          </w:p>
        </w:tc>
        <w:tc>
          <w:tcPr>
            <w:tcW w:w="8720" w:type="dxa"/>
            <w:tcMar>
              <w:left w:w="57" w:type="dxa"/>
              <w:right w:w="57" w:type="dxa"/>
            </w:tcMar>
          </w:tcPr>
          <w:p w:rsidR="00E548AE" w:rsidRPr="00B80AAE" w:rsidRDefault="00E548AE" w:rsidP="006461CF">
            <w:pPr>
              <w:pStyle w:val="TableText"/>
              <w:spacing w:before="40" w:after="40"/>
              <w:rPr>
                <w:szCs w:val="20"/>
                <w:lang w:val="en-NZ" w:eastAsia="en-AU"/>
              </w:rPr>
            </w:pPr>
          </w:p>
        </w:tc>
        <w:tc>
          <w:tcPr>
            <w:tcW w:w="2669" w:type="dxa"/>
            <w:gridSpan w:val="6"/>
            <w:shd w:val="clear" w:color="auto" w:fill="D9D9D9"/>
            <w:tcMar>
              <w:left w:w="57" w:type="dxa"/>
              <w:right w:w="57" w:type="dxa"/>
            </w:tcMar>
          </w:tcPr>
          <w:p w:rsidR="00E548AE" w:rsidRPr="00B80AAE" w:rsidRDefault="00E548AE" w:rsidP="006461CF">
            <w:pPr>
              <w:spacing w:before="60" w:after="60"/>
              <w:rPr>
                <w:sz w:val="18"/>
              </w:rPr>
            </w:pPr>
          </w:p>
        </w:tc>
        <w:tc>
          <w:tcPr>
            <w:tcW w:w="1300" w:type="dxa"/>
            <w:tcMar>
              <w:left w:w="57" w:type="dxa"/>
              <w:right w:w="57" w:type="dxa"/>
            </w:tcMar>
          </w:tcPr>
          <w:p w:rsidR="00E548AE" w:rsidRPr="00B80AAE" w:rsidRDefault="00E548AE" w:rsidP="006461CF">
            <w:pPr>
              <w:spacing w:before="60" w:after="60"/>
              <w:rPr>
                <w:b/>
                <w:sz w:val="18"/>
              </w:rPr>
            </w:pPr>
          </w:p>
        </w:tc>
        <w:tc>
          <w:tcPr>
            <w:tcW w:w="854" w:type="dxa"/>
            <w:tcMar>
              <w:left w:w="57" w:type="dxa"/>
              <w:right w:w="57" w:type="dxa"/>
            </w:tcMar>
          </w:tcPr>
          <w:p w:rsidR="00E548AE" w:rsidRPr="00B80AAE" w:rsidRDefault="00E548AE" w:rsidP="006461CF">
            <w:pPr>
              <w:spacing w:before="60" w:after="60"/>
              <w:rPr>
                <w:b/>
                <w:sz w:val="18"/>
              </w:rPr>
            </w:pPr>
          </w:p>
        </w:tc>
      </w:tr>
    </w:tbl>
    <w:p w:rsidR="00E548AE" w:rsidRPr="00B80AAE" w:rsidRDefault="00E548AE" w:rsidP="00E548AE">
      <w:pPr>
        <w:rPr>
          <w:sz w:val="20"/>
        </w:rPr>
        <w:sectPr w:rsidR="00E548AE" w:rsidRPr="00B80AAE" w:rsidSect="009223FC">
          <w:footerReference w:type="default" r:id="rId9"/>
          <w:pgSz w:w="16838" w:h="11906" w:orient="landscape"/>
          <w:pgMar w:top="1208" w:right="1440" w:bottom="1309" w:left="1440" w:header="513" w:footer="265" w:gutter="0"/>
          <w:cols w:space="708"/>
          <w:docGrid w:linePitch="360"/>
        </w:sectPr>
      </w:pPr>
    </w:p>
    <w:p w:rsidR="00E548AE" w:rsidRPr="00B80AAE" w:rsidRDefault="00E548AE" w:rsidP="00E548AE">
      <w:pPr>
        <w:spacing w:before="360" w:after="360"/>
        <w:rPr>
          <w:b/>
          <w:bCs/>
          <w:sz w:val="24"/>
          <w:szCs w:val="24"/>
        </w:rPr>
      </w:pPr>
      <w:bookmarkStart w:id="7" w:name="_Toc296939764"/>
      <w:r w:rsidRPr="00B80AAE">
        <w:rPr>
          <w:b/>
          <w:bCs/>
          <w:sz w:val="24"/>
          <w:szCs w:val="24"/>
        </w:rPr>
        <w:lastRenderedPageBreak/>
        <w:t>Zone accreditation</w:t>
      </w:r>
      <w:bookmarkEnd w:id="7"/>
    </w:p>
    <w:p w:rsidR="00E548AE" w:rsidRPr="00B80AAE" w:rsidRDefault="00E548AE" w:rsidP="00E548AE">
      <w:r w:rsidRPr="00B80AAE">
        <w:rPr>
          <w:noProof/>
          <w:lang w:eastAsia="en-NZ"/>
        </w:rPr>
        <mc:AlternateContent>
          <mc:Choice Requires="wps">
            <w:drawing>
              <wp:anchor distT="0" distB="0" distL="114300" distR="114300" simplePos="0" relativeHeight="251659264" behindDoc="0" locked="0" layoutInCell="1" allowOverlap="1" wp14:anchorId="6613596F" wp14:editId="0F5AF309">
                <wp:simplePos x="0" y="0"/>
                <wp:positionH relativeFrom="column">
                  <wp:posOffset>5113655</wp:posOffset>
                </wp:positionH>
                <wp:positionV relativeFrom="paragraph">
                  <wp:posOffset>224155</wp:posOffset>
                </wp:positionV>
                <wp:extent cx="768350" cy="0"/>
                <wp:effectExtent l="8255" t="8255" r="23495" b="29845"/>
                <wp:wrapNone/>
                <wp:docPr id="7"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6" o:spid="_x0000_s1026" type="#_x0000_t32" style="position:absolute;margin-left:402.65pt;margin-top:17.65pt;width:6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BBKwIAAFQ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">
                <v:stroke dashstyle="dash"/>
              </v:shape>
            </w:pict>
          </mc:Fallback>
        </mc:AlternateContent>
      </w:r>
      <w:r w:rsidRPr="00B80AAE">
        <w:rPr>
          <w:b/>
          <w:bCs/>
        </w:rPr>
        <w:t>Lowest zone achieved in any control type</w:t>
      </w:r>
      <w:r w:rsidRPr="00B80AAE">
        <w:t xml:space="preserve"> </w:t>
      </w:r>
      <w:r w:rsidRPr="00B80AAE">
        <w:br/>
        <w:t>(This the maximum zone rating achievable for the facility or area.)</w:t>
      </w:r>
    </w:p>
    <w:p w:rsidR="00E548AE" w:rsidRPr="00B80AAE" w:rsidRDefault="00E548AE" w:rsidP="00E548AE">
      <w:pPr>
        <w:rPr>
          <w:b/>
          <w:bCs/>
          <w:sz w:val="20"/>
        </w:rPr>
      </w:pPr>
      <w:r w:rsidRPr="00B80AAE">
        <w:rPr>
          <w:b/>
          <w:bCs/>
          <w:sz w:val="20"/>
        </w:rPr>
        <w:t>Additional controls implemented to mitigate additional threats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
        <w:gridCol w:w="7611"/>
      </w:tblGrid>
      <w:tr w:rsidR="00E548AE" w:rsidRPr="00B80AAE" w:rsidTr="006461CF">
        <w:tc>
          <w:tcPr>
            <w:tcW w:w="959" w:type="dxa"/>
          </w:tcPr>
          <w:p w:rsidR="00E548AE" w:rsidRPr="00B80AAE" w:rsidRDefault="00E548AE" w:rsidP="006461CF">
            <w:pPr>
              <w:spacing w:before="60" w:after="60"/>
              <w:rPr>
                <w:rFonts w:cs="Arial"/>
                <w:b/>
                <w:bCs/>
                <w:sz w:val="20"/>
              </w:rPr>
            </w:pPr>
            <w:r w:rsidRPr="00B80AAE">
              <w:rPr>
                <w:rFonts w:cs="Arial"/>
                <w:b/>
                <w:bCs/>
                <w:sz w:val="20"/>
              </w:rPr>
              <w:t>No.</w:t>
            </w:r>
          </w:p>
        </w:tc>
        <w:tc>
          <w:tcPr>
            <w:tcW w:w="8646" w:type="dxa"/>
          </w:tcPr>
          <w:p w:rsidR="00E548AE" w:rsidRPr="00B80AAE" w:rsidRDefault="00E548AE" w:rsidP="006461CF">
            <w:pPr>
              <w:spacing w:before="60" w:after="60"/>
              <w:rPr>
                <w:b/>
                <w:bCs/>
                <w:sz w:val="20"/>
              </w:rPr>
            </w:pPr>
            <w:r w:rsidRPr="00B80AAE">
              <w:rPr>
                <w:b/>
                <w:bCs/>
                <w:sz w:val="20"/>
              </w:rPr>
              <w:t>Control</w:t>
            </w:r>
          </w:p>
        </w:tc>
      </w:tr>
      <w:tr w:rsidR="00E548AE" w:rsidRPr="00B80AAE" w:rsidTr="006461CF">
        <w:tc>
          <w:tcPr>
            <w:tcW w:w="959" w:type="dxa"/>
          </w:tcPr>
          <w:p w:rsidR="00E548AE" w:rsidRPr="00B80AAE" w:rsidRDefault="00E548AE" w:rsidP="00E548AE">
            <w:pPr>
              <w:numPr>
                <w:ilvl w:val="0"/>
                <w:numId w:val="4"/>
              </w:numPr>
              <w:spacing w:before="60" w:after="60"/>
              <w:ind w:left="426"/>
              <w:rPr>
                <w:rFonts w:cs="Arial"/>
                <w:sz w:val="20"/>
              </w:rPr>
            </w:pPr>
          </w:p>
        </w:tc>
        <w:tc>
          <w:tcPr>
            <w:tcW w:w="8646" w:type="dxa"/>
          </w:tcPr>
          <w:p w:rsidR="00E548AE" w:rsidRPr="00B80AAE" w:rsidRDefault="00E548AE" w:rsidP="006461CF">
            <w:pPr>
              <w:spacing w:before="60" w:after="60"/>
              <w:rPr>
                <w:sz w:val="20"/>
              </w:rPr>
            </w:pPr>
          </w:p>
        </w:tc>
      </w:tr>
      <w:tr w:rsidR="00E548AE" w:rsidRPr="00B80AAE" w:rsidTr="006461CF">
        <w:tc>
          <w:tcPr>
            <w:tcW w:w="959" w:type="dxa"/>
          </w:tcPr>
          <w:p w:rsidR="00E548AE" w:rsidRPr="00B80AAE" w:rsidRDefault="00E548AE" w:rsidP="00E548AE">
            <w:pPr>
              <w:numPr>
                <w:ilvl w:val="0"/>
                <w:numId w:val="4"/>
              </w:numPr>
              <w:spacing w:before="60" w:after="60"/>
              <w:ind w:left="426"/>
              <w:rPr>
                <w:rFonts w:cs="Arial"/>
                <w:sz w:val="20"/>
              </w:rPr>
            </w:pPr>
          </w:p>
        </w:tc>
        <w:tc>
          <w:tcPr>
            <w:tcW w:w="8646" w:type="dxa"/>
          </w:tcPr>
          <w:p w:rsidR="00E548AE" w:rsidRPr="00B80AAE" w:rsidRDefault="00E548AE" w:rsidP="006461CF">
            <w:pPr>
              <w:spacing w:before="60" w:after="60"/>
              <w:rPr>
                <w:sz w:val="20"/>
              </w:rPr>
            </w:pPr>
          </w:p>
        </w:tc>
      </w:tr>
      <w:tr w:rsidR="00E548AE" w:rsidRPr="00B80AAE" w:rsidTr="006461CF">
        <w:tc>
          <w:tcPr>
            <w:tcW w:w="959" w:type="dxa"/>
          </w:tcPr>
          <w:p w:rsidR="00E548AE" w:rsidRPr="00B80AAE" w:rsidRDefault="00E548AE" w:rsidP="00E548AE">
            <w:pPr>
              <w:numPr>
                <w:ilvl w:val="0"/>
                <w:numId w:val="4"/>
              </w:numPr>
              <w:spacing w:before="60" w:after="60"/>
              <w:ind w:left="426"/>
              <w:rPr>
                <w:rFonts w:cs="Arial"/>
                <w:sz w:val="20"/>
              </w:rPr>
            </w:pPr>
          </w:p>
        </w:tc>
        <w:tc>
          <w:tcPr>
            <w:tcW w:w="8646" w:type="dxa"/>
          </w:tcPr>
          <w:p w:rsidR="00E548AE" w:rsidRPr="00B80AAE" w:rsidRDefault="00E548AE" w:rsidP="006461CF">
            <w:pPr>
              <w:spacing w:before="60" w:after="60"/>
              <w:rPr>
                <w:sz w:val="20"/>
              </w:rPr>
            </w:pPr>
          </w:p>
        </w:tc>
      </w:tr>
      <w:tr w:rsidR="00E548AE" w:rsidRPr="00B80AAE" w:rsidTr="006461CF">
        <w:tc>
          <w:tcPr>
            <w:tcW w:w="959" w:type="dxa"/>
          </w:tcPr>
          <w:p w:rsidR="00E548AE" w:rsidRPr="00B80AAE" w:rsidRDefault="00E548AE" w:rsidP="00E548AE">
            <w:pPr>
              <w:numPr>
                <w:ilvl w:val="0"/>
                <w:numId w:val="4"/>
              </w:numPr>
              <w:spacing w:before="60" w:after="60"/>
              <w:ind w:left="426"/>
              <w:rPr>
                <w:rFonts w:cs="Arial"/>
                <w:sz w:val="20"/>
              </w:rPr>
            </w:pPr>
          </w:p>
        </w:tc>
        <w:tc>
          <w:tcPr>
            <w:tcW w:w="8646" w:type="dxa"/>
          </w:tcPr>
          <w:p w:rsidR="00E548AE" w:rsidRPr="00B80AAE" w:rsidRDefault="00E548AE" w:rsidP="006461CF">
            <w:pPr>
              <w:spacing w:before="60" w:after="60"/>
              <w:rPr>
                <w:sz w:val="20"/>
              </w:rPr>
            </w:pPr>
          </w:p>
        </w:tc>
      </w:tr>
    </w:tbl>
    <w:p w:rsidR="00E548AE" w:rsidRPr="00B80AAE" w:rsidRDefault="00E548AE" w:rsidP="00E548AE">
      <w:r w:rsidRPr="00B80AAE">
        <w:t>Zone rating depends on meeting all required certification. (See Table 4: Summary of certification requirements.)</w:t>
      </w:r>
    </w:p>
    <w:p w:rsidR="00E548AE" w:rsidRPr="00B80AAE" w:rsidRDefault="00E548AE" w:rsidP="00E548AE">
      <w:pPr>
        <w:rPr>
          <w:sz w:val="20"/>
        </w:rPr>
      </w:pPr>
      <w:r w:rsidRPr="00B80AAE">
        <w:rPr>
          <w:noProof/>
          <w:sz w:val="20"/>
          <w:lang w:eastAsia="en-NZ"/>
        </w:rPr>
        <mc:AlternateContent>
          <mc:Choice Requires="wps">
            <w:drawing>
              <wp:anchor distT="0" distB="0" distL="114300" distR="114300" simplePos="0" relativeHeight="251660288" behindDoc="0" locked="0" layoutInCell="1" allowOverlap="1" wp14:anchorId="2F2A4F7A" wp14:editId="0537BF6F">
                <wp:simplePos x="0" y="0"/>
                <wp:positionH relativeFrom="column">
                  <wp:posOffset>2305050</wp:posOffset>
                </wp:positionH>
                <wp:positionV relativeFrom="paragraph">
                  <wp:posOffset>194945</wp:posOffset>
                </wp:positionV>
                <wp:extent cx="3422650" cy="0"/>
                <wp:effectExtent l="19050" t="17145" r="25400" b="20955"/>
                <wp:wrapNone/>
                <wp:docPr id="6" name="AutoShap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1" o:spid="_x0000_s1026" type="#_x0000_t32" style="position:absolute;margin-left:181.5pt;margin-top:15.35pt;width:2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">
                <v:stroke dashstyle="dash"/>
              </v:shape>
            </w:pict>
          </mc:Fallback>
        </mc:AlternateContent>
      </w:r>
      <w:r w:rsidRPr="00B80AAE">
        <w:rPr>
          <w:sz w:val="20"/>
        </w:rPr>
        <w:t>Assessing officer’s name and position:</w:t>
      </w:r>
      <w:r w:rsidRPr="00B80AAE">
        <w:rPr>
          <w:sz w:val="20"/>
        </w:rPr>
        <w:tab/>
      </w:r>
    </w:p>
    <w:p w:rsidR="00E548AE" w:rsidRPr="00B80AAE" w:rsidRDefault="00E548AE" w:rsidP="00E548AE">
      <w:pPr>
        <w:rPr>
          <w:sz w:val="20"/>
        </w:rPr>
      </w:pPr>
    </w:p>
    <w:p w:rsidR="00E548AE" w:rsidRPr="00B80AAE" w:rsidRDefault="00E548AE" w:rsidP="00E548AE">
      <w:pPr>
        <w:rPr>
          <w:sz w:val="20"/>
        </w:rPr>
      </w:pPr>
      <w:r w:rsidRPr="00B80AAE">
        <w:rPr>
          <w:noProof/>
          <w:sz w:val="20"/>
          <w:lang w:eastAsia="en-NZ"/>
        </w:rPr>
        <mc:AlternateContent>
          <mc:Choice Requires="wps">
            <w:drawing>
              <wp:anchor distT="0" distB="0" distL="114300" distR="114300" simplePos="0" relativeHeight="251661312" behindDoc="0" locked="0" layoutInCell="1" allowOverlap="1" wp14:anchorId="46B7BD12" wp14:editId="11DD3AC7">
                <wp:simplePos x="0" y="0"/>
                <wp:positionH relativeFrom="column">
                  <wp:posOffset>2305050</wp:posOffset>
                </wp:positionH>
                <wp:positionV relativeFrom="paragraph">
                  <wp:posOffset>152400</wp:posOffset>
                </wp:positionV>
                <wp:extent cx="3422650" cy="0"/>
                <wp:effectExtent l="19050" t="12700" r="25400" b="25400"/>
                <wp:wrapNone/>
                <wp:docPr id="5" name="AutoShap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2" o:spid="_x0000_s1026" type="#_x0000_t32" style="position:absolute;margin-left:181.5pt;margin-top:12pt;width:26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">
                <v:stroke dashstyle="dash"/>
              </v:shape>
            </w:pict>
          </mc:Fallback>
        </mc:AlternateContent>
      </w:r>
      <w:r w:rsidRPr="00B80AAE">
        <w:rPr>
          <w:sz w:val="20"/>
        </w:rPr>
        <w:t>Assessing officer’s signature:</w:t>
      </w:r>
      <w:r w:rsidRPr="00B80AAE">
        <w:rPr>
          <w:sz w:val="20"/>
        </w:rPr>
        <w:tab/>
      </w:r>
      <w:r w:rsidRPr="00B80AAE">
        <w:rPr>
          <w:sz w:val="20"/>
        </w:rPr>
        <w:tab/>
      </w:r>
    </w:p>
    <w:p w:rsidR="00E548AE" w:rsidRPr="00B80AAE" w:rsidRDefault="00E548AE" w:rsidP="00E548AE">
      <w:pPr>
        <w:rPr>
          <w:sz w:val="20"/>
        </w:rPr>
      </w:pPr>
    </w:p>
    <w:p w:rsidR="00E548AE" w:rsidRPr="00B80AAE" w:rsidRDefault="00E548AE" w:rsidP="00E548AE">
      <w:pPr>
        <w:rPr>
          <w:sz w:val="20"/>
        </w:rPr>
      </w:pPr>
      <w:r w:rsidRPr="00B80AAE">
        <w:rPr>
          <w:noProof/>
          <w:sz w:val="20"/>
          <w:lang w:eastAsia="en-NZ"/>
        </w:rPr>
        <mc:AlternateContent>
          <mc:Choice Requires="wps">
            <w:drawing>
              <wp:anchor distT="0" distB="0" distL="114300" distR="114300" simplePos="0" relativeHeight="251662336" behindDoc="0" locked="0" layoutInCell="1" allowOverlap="1" wp14:anchorId="6F249299" wp14:editId="6918DB29">
                <wp:simplePos x="0" y="0"/>
                <wp:positionH relativeFrom="column">
                  <wp:posOffset>2305050</wp:posOffset>
                </wp:positionH>
                <wp:positionV relativeFrom="paragraph">
                  <wp:posOffset>146050</wp:posOffset>
                </wp:positionV>
                <wp:extent cx="1676400" cy="0"/>
                <wp:effectExtent l="19050" t="19050" r="19050" b="19050"/>
                <wp:wrapNone/>
                <wp:docPr id="4" name="AutoShap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3" o:spid="_x0000_s1026" type="#_x0000_t32" style="position:absolute;margin-left:181.5pt;margin-top:11.5pt;width:13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ogyKwIAAFU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">
                <v:stroke dashstyle="dash"/>
              </v:shape>
            </w:pict>
          </mc:Fallback>
        </mc:AlternateContent>
      </w:r>
      <w:r w:rsidRPr="00B80AAE">
        <w:rPr>
          <w:sz w:val="20"/>
        </w:rPr>
        <w:t>Date:</w:t>
      </w:r>
      <w:r w:rsidRPr="00B80AAE">
        <w:rPr>
          <w:sz w:val="20"/>
        </w:rPr>
        <w:tab/>
      </w:r>
      <w:r w:rsidRPr="00B80AAE">
        <w:rPr>
          <w:sz w:val="20"/>
        </w:rPr>
        <w:tab/>
      </w:r>
      <w:r w:rsidRPr="00B80AAE">
        <w:rPr>
          <w:sz w:val="20"/>
        </w:rPr>
        <w:tab/>
      </w:r>
      <w:r w:rsidRPr="00B80AAE">
        <w:rPr>
          <w:sz w:val="20"/>
        </w:rPr>
        <w:tab/>
      </w:r>
      <w:r w:rsidRPr="00B80AAE">
        <w:rPr>
          <w:sz w:val="20"/>
        </w:rPr>
        <w:tab/>
      </w:r>
      <w:r w:rsidRPr="00B80AAE">
        <w:rPr>
          <w:sz w:val="20"/>
        </w:rPr>
        <w:tab/>
        <w:t>/</w:t>
      </w:r>
      <w:r w:rsidRPr="00B80AAE">
        <w:rPr>
          <w:sz w:val="20"/>
        </w:rPr>
        <w:tab/>
        <w:t>/</w:t>
      </w:r>
    </w:p>
    <w:p w:rsidR="00E548AE" w:rsidRPr="00B80AAE" w:rsidRDefault="00E548AE" w:rsidP="00E548AE">
      <w:pPr>
        <w:rPr>
          <w:b/>
          <w:bCs/>
          <w:sz w:val="20"/>
        </w:rPr>
      </w:pPr>
    </w:p>
    <w:p w:rsidR="00E548AE" w:rsidRPr="00B80AAE" w:rsidRDefault="00E548AE" w:rsidP="00E548AE">
      <w:pPr>
        <w:rPr>
          <w:b/>
          <w:bCs/>
          <w:sz w:val="20"/>
        </w:rPr>
      </w:pPr>
      <w:r w:rsidRPr="00B80AAE">
        <w:rPr>
          <w:b/>
          <w:bCs/>
          <w:sz w:val="20"/>
        </w:rPr>
        <w:t>Additional certifications required</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
        <w:gridCol w:w="2857"/>
        <w:gridCol w:w="1609"/>
        <w:gridCol w:w="3171"/>
      </w:tblGrid>
      <w:tr w:rsidR="00E548AE" w:rsidRPr="00B80AAE" w:rsidTr="006461CF">
        <w:tc>
          <w:tcPr>
            <w:tcW w:w="959" w:type="dxa"/>
          </w:tcPr>
          <w:p w:rsidR="00E548AE" w:rsidRPr="00B80AAE" w:rsidRDefault="00E548AE" w:rsidP="006461CF">
            <w:pPr>
              <w:spacing w:before="60" w:after="60"/>
              <w:rPr>
                <w:b/>
                <w:bCs/>
                <w:sz w:val="20"/>
              </w:rPr>
            </w:pPr>
            <w:r w:rsidRPr="00B80AAE">
              <w:rPr>
                <w:b/>
                <w:bCs/>
                <w:sz w:val="20"/>
              </w:rPr>
              <w:t>No.</w:t>
            </w:r>
          </w:p>
        </w:tc>
        <w:tc>
          <w:tcPr>
            <w:tcW w:w="3219" w:type="dxa"/>
          </w:tcPr>
          <w:p w:rsidR="00E548AE" w:rsidRPr="00B80AAE" w:rsidRDefault="00E548AE" w:rsidP="006461CF">
            <w:pPr>
              <w:spacing w:before="60" w:after="60"/>
              <w:rPr>
                <w:b/>
                <w:bCs/>
                <w:sz w:val="20"/>
              </w:rPr>
            </w:pPr>
            <w:r w:rsidRPr="00B80AAE">
              <w:rPr>
                <w:b/>
                <w:bCs/>
                <w:sz w:val="20"/>
              </w:rPr>
              <w:t>Certification requirement</w:t>
            </w:r>
          </w:p>
        </w:tc>
        <w:tc>
          <w:tcPr>
            <w:tcW w:w="1760" w:type="dxa"/>
          </w:tcPr>
          <w:p w:rsidR="00E548AE" w:rsidRPr="00B80AAE" w:rsidRDefault="00E548AE" w:rsidP="006461CF">
            <w:pPr>
              <w:spacing w:before="60" w:after="60"/>
              <w:rPr>
                <w:b/>
                <w:bCs/>
                <w:sz w:val="20"/>
              </w:rPr>
            </w:pPr>
            <w:r w:rsidRPr="00B80AAE">
              <w:rPr>
                <w:b/>
                <w:bCs/>
                <w:sz w:val="20"/>
              </w:rPr>
              <w:t>Date certified</w:t>
            </w:r>
          </w:p>
        </w:tc>
        <w:tc>
          <w:tcPr>
            <w:tcW w:w="3667" w:type="dxa"/>
          </w:tcPr>
          <w:p w:rsidR="00E548AE" w:rsidRPr="00B80AAE" w:rsidRDefault="00E548AE" w:rsidP="006461CF">
            <w:pPr>
              <w:spacing w:before="60" w:after="60"/>
              <w:rPr>
                <w:b/>
                <w:bCs/>
                <w:sz w:val="20"/>
              </w:rPr>
            </w:pPr>
            <w:r w:rsidRPr="00B80AAE">
              <w:rPr>
                <w:b/>
                <w:bCs/>
                <w:sz w:val="20"/>
              </w:rPr>
              <w:t>Certifying officer’s name</w:t>
            </w:r>
          </w:p>
        </w:tc>
      </w:tr>
      <w:tr w:rsidR="00E548AE" w:rsidRPr="00B80AAE" w:rsidTr="006461CF">
        <w:tc>
          <w:tcPr>
            <w:tcW w:w="959" w:type="dxa"/>
          </w:tcPr>
          <w:p w:rsidR="00E548AE" w:rsidRPr="00B80AAE" w:rsidRDefault="00E548AE" w:rsidP="00E548AE">
            <w:pPr>
              <w:numPr>
                <w:ilvl w:val="0"/>
                <w:numId w:val="5"/>
              </w:numPr>
              <w:spacing w:before="60" w:after="60"/>
              <w:ind w:left="440"/>
              <w:jc w:val="both"/>
              <w:rPr>
                <w:sz w:val="20"/>
              </w:rPr>
            </w:pPr>
          </w:p>
        </w:tc>
        <w:tc>
          <w:tcPr>
            <w:tcW w:w="3219" w:type="dxa"/>
          </w:tcPr>
          <w:p w:rsidR="00E548AE" w:rsidRPr="00B80AAE" w:rsidRDefault="00E548AE" w:rsidP="006461CF">
            <w:pPr>
              <w:spacing w:before="60" w:after="60"/>
              <w:rPr>
                <w:sz w:val="20"/>
              </w:rPr>
            </w:pPr>
          </w:p>
        </w:tc>
        <w:tc>
          <w:tcPr>
            <w:tcW w:w="1760" w:type="dxa"/>
          </w:tcPr>
          <w:p w:rsidR="00E548AE" w:rsidRPr="00B80AAE" w:rsidRDefault="00E548AE" w:rsidP="006461CF">
            <w:pPr>
              <w:spacing w:before="60" w:after="60"/>
              <w:rPr>
                <w:sz w:val="20"/>
              </w:rPr>
            </w:pPr>
          </w:p>
        </w:tc>
        <w:tc>
          <w:tcPr>
            <w:tcW w:w="3667" w:type="dxa"/>
          </w:tcPr>
          <w:p w:rsidR="00E548AE" w:rsidRPr="00B80AAE" w:rsidRDefault="00E548AE" w:rsidP="006461CF">
            <w:pPr>
              <w:spacing w:before="60" w:after="60"/>
              <w:rPr>
                <w:sz w:val="20"/>
              </w:rPr>
            </w:pPr>
          </w:p>
        </w:tc>
      </w:tr>
      <w:tr w:rsidR="00E548AE" w:rsidRPr="00B80AAE" w:rsidTr="006461CF">
        <w:tc>
          <w:tcPr>
            <w:tcW w:w="959" w:type="dxa"/>
          </w:tcPr>
          <w:p w:rsidR="00E548AE" w:rsidRPr="00B80AAE" w:rsidRDefault="00E548AE" w:rsidP="00E548AE">
            <w:pPr>
              <w:numPr>
                <w:ilvl w:val="0"/>
                <w:numId w:val="5"/>
              </w:numPr>
              <w:spacing w:before="60" w:after="60"/>
              <w:ind w:left="426"/>
              <w:rPr>
                <w:sz w:val="20"/>
              </w:rPr>
            </w:pPr>
          </w:p>
        </w:tc>
        <w:tc>
          <w:tcPr>
            <w:tcW w:w="3219" w:type="dxa"/>
          </w:tcPr>
          <w:p w:rsidR="00E548AE" w:rsidRPr="00B80AAE" w:rsidRDefault="00E548AE" w:rsidP="006461CF">
            <w:pPr>
              <w:spacing w:before="60" w:after="60"/>
              <w:rPr>
                <w:sz w:val="20"/>
              </w:rPr>
            </w:pPr>
          </w:p>
        </w:tc>
        <w:tc>
          <w:tcPr>
            <w:tcW w:w="1760" w:type="dxa"/>
          </w:tcPr>
          <w:p w:rsidR="00E548AE" w:rsidRPr="00B80AAE" w:rsidRDefault="00E548AE" w:rsidP="006461CF">
            <w:pPr>
              <w:spacing w:before="60" w:after="60"/>
              <w:rPr>
                <w:sz w:val="20"/>
              </w:rPr>
            </w:pPr>
          </w:p>
        </w:tc>
        <w:tc>
          <w:tcPr>
            <w:tcW w:w="3667" w:type="dxa"/>
          </w:tcPr>
          <w:p w:rsidR="00E548AE" w:rsidRPr="00B80AAE" w:rsidRDefault="00E548AE" w:rsidP="006461CF">
            <w:pPr>
              <w:spacing w:before="60" w:after="60"/>
              <w:rPr>
                <w:sz w:val="20"/>
              </w:rPr>
            </w:pPr>
          </w:p>
        </w:tc>
      </w:tr>
      <w:tr w:rsidR="00E548AE" w:rsidRPr="00B80AAE" w:rsidTr="006461CF">
        <w:tc>
          <w:tcPr>
            <w:tcW w:w="959" w:type="dxa"/>
          </w:tcPr>
          <w:p w:rsidR="00E548AE" w:rsidRPr="00B80AAE" w:rsidRDefault="00E548AE" w:rsidP="00E548AE">
            <w:pPr>
              <w:numPr>
                <w:ilvl w:val="0"/>
                <w:numId w:val="5"/>
              </w:numPr>
              <w:spacing w:before="60" w:after="60"/>
              <w:ind w:left="426"/>
              <w:rPr>
                <w:sz w:val="20"/>
              </w:rPr>
            </w:pPr>
          </w:p>
        </w:tc>
        <w:tc>
          <w:tcPr>
            <w:tcW w:w="3219" w:type="dxa"/>
          </w:tcPr>
          <w:p w:rsidR="00E548AE" w:rsidRPr="00B80AAE" w:rsidRDefault="00E548AE" w:rsidP="006461CF">
            <w:pPr>
              <w:spacing w:before="60" w:after="60"/>
              <w:rPr>
                <w:sz w:val="20"/>
              </w:rPr>
            </w:pPr>
          </w:p>
        </w:tc>
        <w:tc>
          <w:tcPr>
            <w:tcW w:w="1760" w:type="dxa"/>
          </w:tcPr>
          <w:p w:rsidR="00E548AE" w:rsidRPr="00B80AAE" w:rsidRDefault="00E548AE" w:rsidP="006461CF">
            <w:pPr>
              <w:spacing w:before="60" w:after="60"/>
              <w:rPr>
                <w:sz w:val="20"/>
              </w:rPr>
            </w:pPr>
          </w:p>
        </w:tc>
        <w:tc>
          <w:tcPr>
            <w:tcW w:w="3667" w:type="dxa"/>
          </w:tcPr>
          <w:p w:rsidR="00E548AE" w:rsidRPr="00B80AAE" w:rsidRDefault="00E548AE" w:rsidP="006461CF">
            <w:pPr>
              <w:spacing w:before="60" w:after="60"/>
              <w:rPr>
                <w:sz w:val="20"/>
              </w:rPr>
            </w:pPr>
          </w:p>
        </w:tc>
      </w:tr>
      <w:tr w:rsidR="00E548AE" w:rsidRPr="00B80AAE" w:rsidTr="006461CF">
        <w:tc>
          <w:tcPr>
            <w:tcW w:w="959" w:type="dxa"/>
          </w:tcPr>
          <w:p w:rsidR="00E548AE" w:rsidRPr="00B80AAE" w:rsidRDefault="00E548AE" w:rsidP="00E548AE">
            <w:pPr>
              <w:numPr>
                <w:ilvl w:val="0"/>
                <w:numId w:val="5"/>
              </w:numPr>
              <w:spacing w:before="60" w:after="60"/>
              <w:ind w:left="426"/>
              <w:rPr>
                <w:sz w:val="20"/>
              </w:rPr>
            </w:pPr>
          </w:p>
        </w:tc>
        <w:tc>
          <w:tcPr>
            <w:tcW w:w="3219" w:type="dxa"/>
          </w:tcPr>
          <w:p w:rsidR="00E548AE" w:rsidRPr="00B80AAE" w:rsidRDefault="00E548AE" w:rsidP="006461CF">
            <w:pPr>
              <w:spacing w:before="60" w:after="60"/>
              <w:rPr>
                <w:sz w:val="20"/>
              </w:rPr>
            </w:pPr>
          </w:p>
        </w:tc>
        <w:tc>
          <w:tcPr>
            <w:tcW w:w="1760" w:type="dxa"/>
          </w:tcPr>
          <w:p w:rsidR="00E548AE" w:rsidRPr="00B80AAE" w:rsidRDefault="00E548AE" w:rsidP="006461CF">
            <w:pPr>
              <w:spacing w:before="60" w:after="60"/>
              <w:rPr>
                <w:sz w:val="20"/>
              </w:rPr>
            </w:pPr>
          </w:p>
        </w:tc>
        <w:tc>
          <w:tcPr>
            <w:tcW w:w="3667" w:type="dxa"/>
          </w:tcPr>
          <w:p w:rsidR="00E548AE" w:rsidRPr="00B80AAE" w:rsidRDefault="00E548AE" w:rsidP="006461CF">
            <w:pPr>
              <w:spacing w:before="60" w:after="60"/>
              <w:rPr>
                <w:sz w:val="20"/>
              </w:rPr>
            </w:pPr>
          </w:p>
        </w:tc>
      </w:tr>
    </w:tbl>
    <w:p w:rsidR="00E548AE" w:rsidRPr="00B80AAE" w:rsidRDefault="00E548AE" w:rsidP="00E548AE">
      <w:pPr>
        <w:rPr>
          <w:b/>
          <w:bCs/>
          <w:sz w:val="20"/>
        </w:rPr>
      </w:pPr>
    </w:p>
    <w:p w:rsidR="00E548AE" w:rsidRPr="00B80AAE" w:rsidRDefault="00E548AE" w:rsidP="00E548AE">
      <w:pPr>
        <w:tabs>
          <w:tab w:val="left" w:pos="3686"/>
        </w:tabs>
        <w:rPr>
          <w:sz w:val="20"/>
        </w:rPr>
      </w:pPr>
      <w:r w:rsidRPr="00B80AAE">
        <w:rPr>
          <w:noProof/>
          <w:sz w:val="20"/>
          <w:lang w:eastAsia="en-NZ"/>
        </w:rPr>
        <mc:AlternateContent>
          <mc:Choice Requires="wps">
            <w:drawing>
              <wp:anchor distT="0" distB="0" distL="114300" distR="114300" simplePos="0" relativeHeight="251663360" behindDoc="0" locked="0" layoutInCell="1" allowOverlap="1" wp14:anchorId="799C9D2A" wp14:editId="08465C55">
                <wp:simplePos x="0" y="0"/>
                <wp:positionH relativeFrom="column">
                  <wp:posOffset>2305050</wp:posOffset>
                </wp:positionH>
                <wp:positionV relativeFrom="paragraph">
                  <wp:posOffset>194945</wp:posOffset>
                </wp:positionV>
                <wp:extent cx="3422650" cy="0"/>
                <wp:effectExtent l="19050" t="17145" r="25400" b="20955"/>
                <wp:wrapNone/>
                <wp:docPr id="3" name="AutoShap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4" o:spid="_x0000_s1026" type="#_x0000_t32" style="position:absolute;margin-left:181.5pt;margin-top:15.35pt;width:26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">
                <v:stroke dashstyle="dash"/>
              </v:shape>
            </w:pict>
          </mc:Fallback>
        </mc:AlternateContent>
      </w:r>
      <w:r w:rsidRPr="00B80AAE">
        <w:rPr>
          <w:sz w:val="20"/>
        </w:rPr>
        <w:t>Accrediting officer’s name and position:</w:t>
      </w:r>
      <w:r w:rsidRPr="00B80AAE">
        <w:rPr>
          <w:sz w:val="20"/>
        </w:rPr>
        <w:tab/>
      </w:r>
    </w:p>
    <w:p w:rsidR="00E548AE" w:rsidRPr="00B80AAE" w:rsidRDefault="00E548AE" w:rsidP="00E548AE">
      <w:pPr>
        <w:tabs>
          <w:tab w:val="left" w:pos="3686"/>
        </w:tabs>
        <w:rPr>
          <w:sz w:val="20"/>
        </w:rPr>
      </w:pPr>
    </w:p>
    <w:p w:rsidR="00E548AE" w:rsidRPr="00B80AAE" w:rsidRDefault="00E548AE" w:rsidP="00E548AE">
      <w:pPr>
        <w:tabs>
          <w:tab w:val="left" w:pos="3686"/>
        </w:tabs>
        <w:rPr>
          <w:sz w:val="20"/>
        </w:rPr>
      </w:pPr>
      <w:r w:rsidRPr="00B80AAE">
        <w:rPr>
          <w:noProof/>
          <w:sz w:val="20"/>
          <w:lang w:eastAsia="en-NZ"/>
        </w:rPr>
        <mc:AlternateContent>
          <mc:Choice Requires="wps">
            <w:drawing>
              <wp:anchor distT="0" distB="0" distL="114300" distR="114300" simplePos="0" relativeHeight="251664384" behindDoc="0" locked="0" layoutInCell="1" allowOverlap="1" wp14:anchorId="0E50D6F7" wp14:editId="4E536A0B">
                <wp:simplePos x="0" y="0"/>
                <wp:positionH relativeFrom="column">
                  <wp:posOffset>2305050</wp:posOffset>
                </wp:positionH>
                <wp:positionV relativeFrom="paragraph">
                  <wp:posOffset>152400</wp:posOffset>
                </wp:positionV>
                <wp:extent cx="3422650" cy="0"/>
                <wp:effectExtent l="19050" t="12700" r="25400" b="25400"/>
                <wp:wrapNone/>
                <wp:docPr id="2" name="AutoShap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5" o:spid="_x0000_s1026" type="#_x0000_t32" style="position:absolute;margin-left:181.5pt;margin-top:12pt;width:26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">
                <v:stroke dashstyle="dash"/>
              </v:shape>
            </w:pict>
          </mc:Fallback>
        </mc:AlternateContent>
      </w:r>
      <w:r w:rsidRPr="00B80AAE">
        <w:rPr>
          <w:sz w:val="20"/>
        </w:rPr>
        <w:t>Accrediting officer’s signature:</w:t>
      </w:r>
      <w:r w:rsidRPr="00B80AAE">
        <w:rPr>
          <w:sz w:val="20"/>
        </w:rPr>
        <w:tab/>
      </w:r>
      <w:r w:rsidRPr="00B80AAE">
        <w:rPr>
          <w:sz w:val="20"/>
        </w:rPr>
        <w:tab/>
      </w:r>
    </w:p>
    <w:p w:rsidR="00E548AE" w:rsidRPr="00B80AAE" w:rsidRDefault="00E548AE" w:rsidP="00E548AE">
      <w:pPr>
        <w:tabs>
          <w:tab w:val="left" w:pos="3686"/>
        </w:tabs>
        <w:rPr>
          <w:sz w:val="20"/>
        </w:rPr>
      </w:pPr>
      <w:r w:rsidRPr="00B80AAE">
        <w:rPr>
          <w:noProof/>
          <w:sz w:val="20"/>
          <w:lang w:eastAsia="en-NZ"/>
        </w:rPr>
        <mc:AlternateContent>
          <mc:Choice Requires="wps">
            <w:drawing>
              <wp:anchor distT="0" distB="0" distL="114300" distR="114300" simplePos="0" relativeHeight="251665408" behindDoc="0" locked="0" layoutInCell="1" allowOverlap="1" wp14:anchorId="7117F731" wp14:editId="3F7312C7">
                <wp:simplePos x="0" y="0"/>
                <wp:positionH relativeFrom="column">
                  <wp:posOffset>2305050</wp:posOffset>
                </wp:positionH>
                <wp:positionV relativeFrom="paragraph">
                  <wp:posOffset>146050</wp:posOffset>
                </wp:positionV>
                <wp:extent cx="1676400" cy="0"/>
                <wp:effectExtent l="19050" t="19050" r="19050" b="19050"/>
                <wp:wrapNone/>
                <wp:docPr id="1" name="AutoShap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6" o:spid="_x0000_s1026" type="#_x0000_t32" style="position:absolute;margin-left:181.5pt;margin-top:11.5pt;width:13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">
                <v:stroke dashstyle="dash"/>
              </v:shape>
            </w:pict>
          </mc:Fallback>
        </mc:AlternateContent>
      </w:r>
    </w:p>
    <w:p w:rsidR="00E548AE" w:rsidRPr="00B80AAE" w:rsidRDefault="00E548AE" w:rsidP="00E548AE">
      <w:pPr>
        <w:tabs>
          <w:tab w:val="left" w:pos="3686"/>
        </w:tabs>
        <w:rPr>
          <w:sz w:val="20"/>
        </w:rPr>
      </w:pPr>
      <w:r w:rsidRPr="00B80AAE">
        <w:rPr>
          <w:sz w:val="20"/>
        </w:rPr>
        <w:t>Date:</w:t>
      </w:r>
      <w:r w:rsidRPr="00B80AAE">
        <w:rPr>
          <w:sz w:val="20"/>
        </w:rPr>
        <w:tab/>
      </w:r>
      <w:r w:rsidRPr="00B80AAE">
        <w:rPr>
          <w:sz w:val="20"/>
        </w:rPr>
        <w:tab/>
        <w:t>/</w:t>
      </w:r>
      <w:r w:rsidRPr="00B80AAE">
        <w:rPr>
          <w:sz w:val="20"/>
        </w:rPr>
        <w:tab/>
        <w:t>/</w:t>
      </w:r>
    </w:p>
    <w:p w:rsidR="000E3B1A" w:rsidRDefault="000E3B1A"/>
    <w:sectPr w:rsidR="000E3B1A" w:rsidSect="00C239AD">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357" w:rsidRDefault="00071357">
      <w:pPr>
        <w:spacing w:before="0" w:after="0"/>
      </w:pPr>
      <w:r>
        <w:separator/>
      </w:r>
    </w:p>
  </w:endnote>
  <w:endnote w:type="continuationSeparator" w:id="0">
    <w:p w:rsidR="00071357" w:rsidRDefault="000713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B1" w:rsidRPr="00403D72" w:rsidRDefault="00071357" w:rsidP="00403D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B1" w:rsidRPr="00403D72" w:rsidRDefault="00071357" w:rsidP="00403D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357" w:rsidRDefault="00071357">
      <w:pPr>
        <w:spacing w:before="0" w:after="0"/>
      </w:pPr>
      <w:r>
        <w:separator/>
      </w:r>
    </w:p>
  </w:footnote>
  <w:footnote w:type="continuationSeparator" w:id="0">
    <w:p w:rsidR="00071357" w:rsidRDefault="0007135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E91"/>
    <w:multiLevelType w:val="hybridMultilevel"/>
    <w:tmpl w:val="2F24C946"/>
    <w:lvl w:ilvl="0" w:tplc="FE6631A8">
      <w:start w:val="1"/>
      <w:numFmt w:val="decimal"/>
      <w:lvlText w:val="%1."/>
      <w:lvlJc w:val="left"/>
      <w:pPr>
        <w:ind w:left="720" w:hanging="360"/>
      </w:pPr>
      <w:rPr>
        <w:rFonts w:ascii="Arial" w:eastAsia="Times New Roman" w:hAnsi="Arial" w:cs="Arial"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1D947CD2"/>
    <w:multiLevelType w:val="hybridMultilevel"/>
    <w:tmpl w:val="69E4D0AA"/>
    <w:lvl w:ilvl="0" w:tplc="A9CC8240">
      <w:start w:val="1"/>
      <w:numFmt w:val="decimal"/>
      <w:lvlText w:val="%1."/>
      <w:lvlJc w:val="left"/>
      <w:pPr>
        <w:ind w:left="720" w:hanging="360"/>
      </w:pPr>
      <w:rPr>
        <w:rFonts w:ascii="Arial" w:eastAsia="Times New Roman" w:hAnsi="Arial" w:cs="Arial" w:hint="default"/>
        <w:color w:val="auto"/>
      </w:rPr>
    </w:lvl>
    <w:lvl w:ilvl="1" w:tplc="86BA1A04">
      <w:start w:val="1"/>
      <w:numFmt w:val="lowerLetter"/>
      <w:lvlText w:val="%2."/>
      <w:lvlJc w:val="left"/>
      <w:pPr>
        <w:ind w:left="1440" w:hanging="360"/>
      </w:pPr>
    </w:lvl>
    <w:lvl w:ilvl="2" w:tplc="0C090005">
      <w:start w:val="1"/>
      <w:numFmt w:val="lowerRoman"/>
      <w:lvlText w:val="%3."/>
      <w:lvlJc w:val="right"/>
      <w:pPr>
        <w:ind w:left="2160" w:hanging="180"/>
      </w:pPr>
    </w:lvl>
    <w:lvl w:ilvl="3" w:tplc="0C090001">
      <w:start w:val="1"/>
      <w:numFmt w:val="decimal"/>
      <w:lvlText w:val="%4."/>
      <w:lvlJc w:val="left"/>
      <w:pPr>
        <w:ind w:left="2880" w:hanging="360"/>
      </w:pPr>
    </w:lvl>
    <w:lvl w:ilvl="4" w:tplc="0C090003">
      <w:start w:val="1"/>
      <w:numFmt w:val="lowerLetter"/>
      <w:lvlText w:val="%5."/>
      <w:lvlJc w:val="left"/>
      <w:pPr>
        <w:ind w:left="3600" w:hanging="360"/>
      </w:pPr>
    </w:lvl>
    <w:lvl w:ilvl="5" w:tplc="0C090005">
      <w:start w:val="1"/>
      <w:numFmt w:val="lowerRoman"/>
      <w:lvlText w:val="%6."/>
      <w:lvlJc w:val="right"/>
      <w:pPr>
        <w:ind w:left="4320" w:hanging="180"/>
      </w:pPr>
    </w:lvl>
    <w:lvl w:ilvl="6" w:tplc="0C090001">
      <w:start w:val="1"/>
      <w:numFmt w:val="decimal"/>
      <w:lvlText w:val="%7."/>
      <w:lvlJc w:val="left"/>
      <w:pPr>
        <w:ind w:left="5040" w:hanging="360"/>
      </w:pPr>
    </w:lvl>
    <w:lvl w:ilvl="7" w:tplc="0C090003">
      <w:start w:val="1"/>
      <w:numFmt w:val="lowerLetter"/>
      <w:lvlText w:val="%8."/>
      <w:lvlJc w:val="left"/>
      <w:pPr>
        <w:ind w:left="5760" w:hanging="360"/>
      </w:pPr>
    </w:lvl>
    <w:lvl w:ilvl="8" w:tplc="0C090005">
      <w:start w:val="1"/>
      <w:numFmt w:val="lowerRoman"/>
      <w:lvlText w:val="%9."/>
      <w:lvlJc w:val="right"/>
      <w:pPr>
        <w:ind w:left="6480" w:hanging="180"/>
      </w:pPr>
    </w:lvl>
  </w:abstractNum>
  <w:abstractNum w:abstractNumId="2">
    <w:nsid w:val="36AF1189"/>
    <w:multiLevelType w:val="hybridMultilevel"/>
    <w:tmpl w:val="1B341C80"/>
    <w:lvl w:ilvl="0" w:tplc="14090001">
      <w:start w:val="1"/>
      <w:numFmt w:val="bullet"/>
      <w:lvlText w:val=""/>
      <w:lvlJc w:val="left"/>
      <w:pPr>
        <w:ind w:left="772" w:hanging="360"/>
      </w:pPr>
      <w:rPr>
        <w:rFonts w:ascii="Symbol" w:hAnsi="Symbol" w:cs="Symbol" w:hint="default"/>
      </w:rPr>
    </w:lvl>
    <w:lvl w:ilvl="1" w:tplc="14090003">
      <w:start w:val="1"/>
      <w:numFmt w:val="bullet"/>
      <w:lvlText w:val="o"/>
      <w:lvlJc w:val="left"/>
      <w:pPr>
        <w:ind w:left="1492" w:hanging="360"/>
      </w:pPr>
      <w:rPr>
        <w:rFonts w:ascii="Courier New" w:hAnsi="Courier New" w:cs="Courier New" w:hint="default"/>
      </w:rPr>
    </w:lvl>
    <w:lvl w:ilvl="2" w:tplc="14090005">
      <w:start w:val="1"/>
      <w:numFmt w:val="bullet"/>
      <w:lvlText w:val=""/>
      <w:lvlJc w:val="left"/>
      <w:pPr>
        <w:ind w:left="2212" w:hanging="360"/>
      </w:pPr>
      <w:rPr>
        <w:rFonts w:ascii="Wingdings" w:hAnsi="Wingdings" w:cs="Wingdings" w:hint="default"/>
      </w:rPr>
    </w:lvl>
    <w:lvl w:ilvl="3" w:tplc="14090001">
      <w:start w:val="1"/>
      <w:numFmt w:val="bullet"/>
      <w:lvlText w:val=""/>
      <w:lvlJc w:val="left"/>
      <w:pPr>
        <w:ind w:left="2932" w:hanging="360"/>
      </w:pPr>
      <w:rPr>
        <w:rFonts w:ascii="Symbol" w:hAnsi="Symbol" w:cs="Symbol" w:hint="default"/>
      </w:rPr>
    </w:lvl>
    <w:lvl w:ilvl="4" w:tplc="14090003">
      <w:start w:val="1"/>
      <w:numFmt w:val="bullet"/>
      <w:lvlText w:val="o"/>
      <w:lvlJc w:val="left"/>
      <w:pPr>
        <w:ind w:left="3652" w:hanging="360"/>
      </w:pPr>
      <w:rPr>
        <w:rFonts w:ascii="Courier New" w:hAnsi="Courier New" w:cs="Courier New" w:hint="default"/>
      </w:rPr>
    </w:lvl>
    <w:lvl w:ilvl="5" w:tplc="14090005">
      <w:start w:val="1"/>
      <w:numFmt w:val="bullet"/>
      <w:lvlText w:val=""/>
      <w:lvlJc w:val="left"/>
      <w:pPr>
        <w:ind w:left="4372" w:hanging="360"/>
      </w:pPr>
      <w:rPr>
        <w:rFonts w:ascii="Wingdings" w:hAnsi="Wingdings" w:cs="Wingdings" w:hint="default"/>
      </w:rPr>
    </w:lvl>
    <w:lvl w:ilvl="6" w:tplc="14090001">
      <w:start w:val="1"/>
      <w:numFmt w:val="bullet"/>
      <w:lvlText w:val=""/>
      <w:lvlJc w:val="left"/>
      <w:pPr>
        <w:ind w:left="5092" w:hanging="360"/>
      </w:pPr>
      <w:rPr>
        <w:rFonts w:ascii="Symbol" w:hAnsi="Symbol" w:cs="Symbol" w:hint="default"/>
      </w:rPr>
    </w:lvl>
    <w:lvl w:ilvl="7" w:tplc="14090003">
      <w:start w:val="1"/>
      <w:numFmt w:val="bullet"/>
      <w:lvlText w:val="o"/>
      <w:lvlJc w:val="left"/>
      <w:pPr>
        <w:ind w:left="5812" w:hanging="360"/>
      </w:pPr>
      <w:rPr>
        <w:rFonts w:ascii="Courier New" w:hAnsi="Courier New" w:cs="Courier New" w:hint="default"/>
      </w:rPr>
    </w:lvl>
    <w:lvl w:ilvl="8" w:tplc="14090005">
      <w:start w:val="1"/>
      <w:numFmt w:val="bullet"/>
      <w:lvlText w:val=""/>
      <w:lvlJc w:val="left"/>
      <w:pPr>
        <w:ind w:left="6532" w:hanging="360"/>
      </w:pPr>
      <w:rPr>
        <w:rFonts w:ascii="Wingdings" w:hAnsi="Wingdings" w:cs="Wingdings" w:hint="default"/>
      </w:rPr>
    </w:lvl>
  </w:abstractNum>
  <w:abstractNum w:abstractNumId="3">
    <w:nsid w:val="5EC92281"/>
    <w:multiLevelType w:val="multilevel"/>
    <w:tmpl w:val="14126756"/>
    <w:lvl w:ilvl="0">
      <w:start w:val="1"/>
      <w:numFmt w:val="decimal"/>
      <w:pStyle w:val="Heading1"/>
      <w:lvlText w:val="%1."/>
      <w:lvlJc w:val="left"/>
      <w:pPr>
        <w:ind w:left="702" w:hanging="360"/>
      </w:pPr>
      <w:rPr>
        <w:rFonts w:ascii="Arial" w:hAnsi="Arial" w:cs="Arial" w:hint="default"/>
        <w:i w:val="0"/>
        <w:iCs w:val="0"/>
        <w:sz w:val="28"/>
        <w:szCs w:val="28"/>
      </w:rPr>
    </w:lvl>
    <w:lvl w:ilvl="1">
      <w:start w:val="1"/>
      <w:numFmt w:val="decimal"/>
      <w:pStyle w:val="Heading2"/>
      <w:isLgl/>
      <w:lvlText w:val="%1.%2"/>
      <w:lvlJc w:val="left"/>
      <w:pPr>
        <w:ind w:left="1080" w:hanging="720"/>
      </w:pPr>
      <w:rPr>
        <w:b/>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720"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34B5F00"/>
    <w:multiLevelType w:val="hybridMultilevel"/>
    <w:tmpl w:val="AA9CA334"/>
    <w:lvl w:ilvl="0" w:tplc="08090001">
      <w:start w:val="1"/>
      <w:numFmt w:val="bullet"/>
      <w:lvlText w:val=""/>
      <w:lvlJc w:val="left"/>
      <w:pPr>
        <w:tabs>
          <w:tab w:val="num" w:pos="772"/>
        </w:tabs>
        <w:ind w:left="772" w:hanging="360"/>
      </w:pPr>
      <w:rPr>
        <w:rFonts w:ascii="Symbol" w:hAnsi="Symbol" w:cs="Symbol" w:hint="default"/>
      </w:rPr>
    </w:lvl>
    <w:lvl w:ilvl="1" w:tplc="08090003">
      <w:start w:val="1"/>
      <w:numFmt w:val="bullet"/>
      <w:lvlText w:val="o"/>
      <w:lvlJc w:val="left"/>
      <w:pPr>
        <w:tabs>
          <w:tab w:val="num" w:pos="1492"/>
        </w:tabs>
        <w:ind w:left="1492" w:hanging="360"/>
      </w:pPr>
      <w:rPr>
        <w:rFonts w:ascii="Courier New" w:hAnsi="Courier New" w:cs="Courier New" w:hint="default"/>
      </w:rPr>
    </w:lvl>
    <w:lvl w:ilvl="2" w:tplc="08090005">
      <w:start w:val="1"/>
      <w:numFmt w:val="bullet"/>
      <w:lvlText w:val=""/>
      <w:lvlJc w:val="left"/>
      <w:pPr>
        <w:tabs>
          <w:tab w:val="num" w:pos="2212"/>
        </w:tabs>
        <w:ind w:left="2212" w:hanging="360"/>
      </w:pPr>
      <w:rPr>
        <w:rFonts w:ascii="Wingdings" w:hAnsi="Wingdings" w:cs="Wingdings" w:hint="default"/>
      </w:rPr>
    </w:lvl>
    <w:lvl w:ilvl="3" w:tplc="08090001">
      <w:start w:val="1"/>
      <w:numFmt w:val="bullet"/>
      <w:lvlText w:val=""/>
      <w:lvlJc w:val="left"/>
      <w:pPr>
        <w:tabs>
          <w:tab w:val="num" w:pos="2932"/>
        </w:tabs>
        <w:ind w:left="2932" w:hanging="360"/>
      </w:pPr>
      <w:rPr>
        <w:rFonts w:ascii="Symbol" w:hAnsi="Symbol" w:cs="Symbol" w:hint="default"/>
      </w:rPr>
    </w:lvl>
    <w:lvl w:ilvl="4" w:tplc="08090003">
      <w:start w:val="1"/>
      <w:numFmt w:val="bullet"/>
      <w:lvlText w:val="o"/>
      <w:lvlJc w:val="left"/>
      <w:pPr>
        <w:tabs>
          <w:tab w:val="num" w:pos="3652"/>
        </w:tabs>
        <w:ind w:left="3652" w:hanging="360"/>
      </w:pPr>
      <w:rPr>
        <w:rFonts w:ascii="Courier New" w:hAnsi="Courier New" w:cs="Courier New" w:hint="default"/>
      </w:rPr>
    </w:lvl>
    <w:lvl w:ilvl="5" w:tplc="08090005">
      <w:start w:val="1"/>
      <w:numFmt w:val="bullet"/>
      <w:lvlText w:val=""/>
      <w:lvlJc w:val="left"/>
      <w:pPr>
        <w:tabs>
          <w:tab w:val="num" w:pos="4372"/>
        </w:tabs>
        <w:ind w:left="4372" w:hanging="360"/>
      </w:pPr>
      <w:rPr>
        <w:rFonts w:ascii="Wingdings" w:hAnsi="Wingdings" w:cs="Wingdings" w:hint="default"/>
      </w:rPr>
    </w:lvl>
    <w:lvl w:ilvl="6" w:tplc="08090001">
      <w:start w:val="1"/>
      <w:numFmt w:val="bullet"/>
      <w:lvlText w:val=""/>
      <w:lvlJc w:val="left"/>
      <w:pPr>
        <w:tabs>
          <w:tab w:val="num" w:pos="5092"/>
        </w:tabs>
        <w:ind w:left="5092" w:hanging="360"/>
      </w:pPr>
      <w:rPr>
        <w:rFonts w:ascii="Symbol" w:hAnsi="Symbol" w:cs="Symbol" w:hint="default"/>
      </w:rPr>
    </w:lvl>
    <w:lvl w:ilvl="7" w:tplc="08090003">
      <w:start w:val="1"/>
      <w:numFmt w:val="bullet"/>
      <w:lvlText w:val="o"/>
      <w:lvlJc w:val="left"/>
      <w:pPr>
        <w:tabs>
          <w:tab w:val="num" w:pos="5812"/>
        </w:tabs>
        <w:ind w:left="5812" w:hanging="360"/>
      </w:pPr>
      <w:rPr>
        <w:rFonts w:ascii="Courier New" w:hAnsi="Courier New" w:cs="Courier New" w:hint="default"/>
      </w:rPr>
    </w:lvl>
    <w:lvl w:ilvl="8" w:tplc="08090005">
      <w:start w:val="1"/>
      <w:numFmt w:val="bullet"/>
      <w:lvlText w:val=""/>
      <w:lvlJc w:val="left"/>
      <w:pPr>
        <w:tabs>
          <w:tab w:val="num" w:pos="6532"/>
        </w:tabs>
        <w:ind w:left="6532" w:hanging="360"/>
      </w:pPr>
      <w:rPr>
        <w:rFonts w:ascii="Wingdings" w:hAnsi="Wingdings" w:cs="Wingdings" w:hint="default"/>
      </w:rPr>
    </w:lvl>
  </w:abstractNum>
  <w:abstractNum w:abstractNumId="5">
    <w:nsid w:val="739B54C3"/>
    <w:multiLevelType w:val="hybridMultilevel"/>
    <w:tmpl w:val="40D23EDA"/>
    <w:lvl w:ilvl="0" w:tplc="0C090001">
      <w:start w:val="1"/>
      <w:numFmt w:val="bullet"/>
      <w:pStyle w:val="Tabledot"/>
      <w:lvlText w:val=""/>
      <w:lvlJc w:val="left"/>
      <w:pPr>
        <w:ind w:left="501" w:hanging="360"/>
      </w:pPr>
      <w:rPr>
        <w:rFonts w:ascii="Symbol" w:hAnsi="Symbol" w:cs="Symbol" w:hint="default"/>
        <w:vertAlign w:val="base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6">
    <w:nsid w:val="794806F3"/>
    <w:multiLevelType w:val="hybridMultilevel"/>
    <w:tmpl w:val="41526DD8"/>
    <w:lvl w:ilvl="0" w:tplc="0C090001">
      <w:start w:val="1"/>
      <w:numFmt w:val="bullet"/>
      <w:lvlText w:val=""/>
      <w:lvlJc w:val="left"/>
      <w:pPr>
        <w:ind w:left="720" w:hanging="360"/>
      </w:pPr>
      <w:rPr>
        <w:rFonts w:ascii="Symbol" w:hAnsi="Symbol" w:cs="Symbol" w:hint="default"/>
      </w:rPr>
    </w:lvl>
    <w:lvl w:ilvl="1" w:tplc="0C090003">
      <w:start w:val="1"/>
      <w:numFmt w:val="bullet"/>
      <w:pStyle w:val="Tabledot2"/>
      <w:lvlText w:val="-"/>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removeDateAndTime/>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8AE"/>
    <w:rsid w:val="00071357"/>
    <w:rsid w:val="000E3B1A"/>
    <w:rsid w:val="003D61E1"/>
    <w:rsid w:val="003D7793"/>
    <w:rsid w:val="004546DF"/>
    <w:rsid w:val="00722907"/>
    <w:rsid w:val="007631C1"/>
    <w:rsid w:val="007C2DA7"/>
    <w:rsid w:val="00922D13"/>
    <w:rsid w:val="009C7711"/>
    <w:rsid w:val="00A8421E"/>
    <w:rsid w:val="00C239AD"/>
    <w:rsid w:val="00C30C89"/>
    <w:rsid w:val="00C91581"/>
    <w:rsid w:val="00E54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8AE"/>
    <w:pPr>
      <w:spacing w:before="120" w:after="120"/>
    </w:pPr>
    <w:rPr>
      <w:rFonts w:ascii="Arial" w:eastAsia="Times New Roman" w:hAnsi="Arial" w:cs="Calibri"/>
      <w:sz w:val="22"/>
      <w:szCs w:val="22"/>
      <w:lang w:val="en-NZ" w:eastAsia="en-AU"/>
    </w:rPr>
  </w:style>
  <w:style w:type="paragraph" w:styleId="Heading1">
    <w:name w:val="heading 1"/>
    <w:basedOn w:val="Normal"/>
    <w:next w:val="Normal"/>
    <w:link w:val="Heading1Char1"/>
    <w:uiPriority w:val="99"/>
    <w:qFormat/>
    <w:rsid w:val="00E548AE"/>
    <w:pPr>
      <w:keepNext/>
      <w:numPr>
        <w:numId w:val="1"/>
      </w:numPr>
      <w:tabs>
        <w:tab w:val="left" w:pos="684"/>
      </w:tabs>
      <w:spacing w:before="0" w:after="0"/>
      <w:ind w:left="357" w:hanging="357"/>
      <w:outlineLvl w:val="0"/>
    </w:pPr>
    <w:rPr>
      <w:b/>
      <w:bCs/>
      <w:sz w:val="28"/>
      <w:szCs w:val="36"/>
      <w:lang w:eastAsia="en-US"/>
    </w:rPr>
  </w:style>
  <w:style w:type="paragraph" w:styleId="Heading2">
    <w:name w:val="heading 2"/>
    <w:basedOn w:val="Normal"/>
    <w:next w:val="Normal"/>
    <w:link w:val="Heading2Char"/>
    <w:uiPriority w:val="99"/>
    <w:qFormat/>
    <w:rsid w:val="00E548AE"/>
    <w:pPr>
      <w:keepNext/>
      <w:numPr>
        <w:ilvl w:val="1"/>
        <w:numId w:val="1"/>
      </w:numPr>
      <w:spacing w:before="240"/>
      <w:ind w:left="454" w:hanging="454"/>
      <w:outlineLvl w:val="1"/>
    </w:pPr>
    <w:rPr>
      <w:b/>
      <w:bCs/>
      <w:kern w:val="36"/>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548AE"/>
    <w:rPr>
      <w:rFonts w:asciiTheme="majorHAnsi" w:eastAsiaTheme="majorEastAsia" w:hAnsiTheme="majorHAnsi" w:cstheme="majorBidi"/>
      <w:b/>
      <w:bCs/>
      <w:color w:val="345A8A" w:themeColor="accent1" w:themeShade="B5"/>
      <w:sz w:val="32"/>
      <w:szCs w:val="32"/>
      <w:lang w:val="en-NZ" w:eastAsia="en-AU"/>
    </w:rPr>
  </w:style>
  <w:style w:type="character" w:customStyle="1" w:styleId="Heading2Char">
    <w:name w:val="Heading 2 Char"/>
    <w:basedOn w:val="DefaultParagraphFont"/>
    <w:link w:val="Heading2"/>
    <w:uiPriority w:val="99"/>
    <w:rsid w:val="00E548AE"/>
    <w:rPr>
      <w:rFonts w:ascii="Arial" w:eastAsia="Times New Roman" w:hAnsi="Arial" w:cs="Calibri"/>
      <w:b/>
      <w:bCs/>
      <w:kern w:val="36"/>
      <w:szCs w:val="28"/>
      <w:lang w:val="en-NZ"/>
    </w:rPr>
  </w:style>
  <w:style w:type="paragraph" w:customStyle="1" w:styleId="TableText">
    <w:name w:val="Table Text"/>
    <w:basedOn w:val="Normal"/>
    <w:link w:val="TableTextChar"/>
    <w:uiPriority w:val="99"/>
    <w:rsid w:val="00E548AE"/>
    <w:pPr>
      <w:spacing w:before="60" w:after="60"/>
    </w:pPr>
    <w:rPr>
      <w:sz w:val="18"/>
      <w:lang w:val="en-US" w:eastAsia="en-US"/>
    </w:rPr>
  </w:style>
  <w:style w:type="character" w:customStyle="1" w:styleId="TableTextChar">
    <w:name w:val="Table Text Char"/>
    <w:link w:val="TableText"/>
    <w:uiPriority w:val="99"/>
    <w:rsid w:val="00E548AE"/>
    <w:rPr>
      <w:rFonts w:ascii="Arial" w:eastAsia="Times New Roman" w:hAnsi="Arial" w:cs="Calibri"/>
      <w:sz w:val="18"/>
      <w:szCs w:val="22"/>
    </w:rPr>
  </w:style>
  <w:style w:type="paragraph" w:customStyle="1" w:styleId="Tabledot">
    <w:name w:val="Table dot"/>
    <w:basedOn w:val="TableText"/>
    <w:link w:val="TabledotChar"/>
    <w:uiPriority w:val="99"/>
    <w:rsid w:val="00E548AE"/>
    <w:pPr>
      <w:numPr>
        <w:numId w:val="2"/>
      </w:numPr>
      <w:ind w:left="339" w:hanging="287"/>
    </w:pPr>
  </w:style>
  <w:style w:type="character" w:customStyle="1" w:styleId="TabledotChar">
    <w:name w:val="Table dot Char"/>
    <w:link w:val="Tabledot"/>
    <w:uiPriority w:val="99"/>
    <w:rsid w:val="00E548AE"/>
    <w:rPr>
      <w:rFonts w:ascii="Arial" w:eastAsia="Times New Roman" w:hAnsi="Arial" w:cs="Calibri"/>
      <w:sz w:val="18"/>
      <w:szCs w:val="22"/>
    </w:rPr>
  </w:style>
  <w:style w:type="paragraph" w:customStyle="1" w:styleId="Tabledot2">
    <w:name w:val="Table dot 2"/>
    <w:basedOn w:val="Tabledot"/>
    <w:link w:val="Tabledot2Char"/>
    <w:uiPriority w:val="99"/>
    <w:rsid w:val="00E548AE"/>
    <w:pPr>
      <w:numPr>
        <w:ilvl w:val="1"/>
        <w:numId w:val="3"/>
      </w:numPr>
      <w:ind w:left="555" w:hanging="220"/>
    </w:pPr>
  </w:style>
  <w:style w:type="character" w:customStyle="1" w:styleId="Tabledot2Char">
    <w:name w:val="Table dot 2 Char"/>
    <w:link w:val="Tabledot2"/>
    <w:uiPriority w:val="99"/>
    <w:rsid w:val="00E548AE"/>
    <w:rPr>
      <w:rFonts w:ascii="Arial" w:eastAsia="Times New Roman" w:hAnsi="Arial" w:cs="Calibri"/>
      <w:sz w:val="18"/>
      <w:szCs w:val="22"/>
    </w:rPr>
  </w:style>
  <w:style w:type="paragraph" w:styleId="Footer">
    <w:name w:val="footer"/>
    <w:basedOn w:val="Normal"/>
    <w:link w:val="FooterChar1"/>
    <w:uiPriority w:val="99"/>
    <w:semiHidden/>
    <w:rsid w:val="00E548AE"/>
    <w:pPr>
      <w:tabs>
        <w:tab w:val="center" w:pos="4513"/>
        <w:tab w:val="right" w:pos="9026"/>
      </w:tabs>
    </w:pPr>
    <w:rPr>
      <w:lang w:val="en-US" w:eastAsia="en-US"/>
    </w:rPr>
  </w:style>
  <w:style w:type="character" w:customStyle="1" w:styleId="FooterChar">
    <w:name w:val="Footer Char"/>
    <w:basedOn w:val="DefaultParagraphFont"/>
    <w:uiPriority w:val="99"/>
    <w:semiHidden/>
    <w:rsid w:val="00E548AE"/>
    <w:rPr>
      <w:rFonts w:ascii="Arial" w:eastAsia="Times New Roman" w:hAnsi="Arial" w:cs="Calibri"/>
      <w:sz w:val="22"/>
      <w:szCs w:val="22"/>
      <w:lang w:val="en-NZ" w:eastAsia="en-AU"/>
    </w:rPr>
  </w:style>
  <w:style w:type="character" w:customStyle="1" w:styleId="FooterChar1">
    <w:name w:val="Footer Char1"/>
    <w:link w:val="Footer"/>
    <w:uiPriority w:val="99"/>
    <w:semiHidden/>
    <w:rsid w:val="00E548AE"/>
    <w:rPr>
      <w:rFonts w:ascii="Arial" w:eastAsia="Times New Roman" w:hAnsi="Arial" w:cs="Calibri"/>
      <w:sz w:val="22"/>
      <w:szCs w:val="22"/>
    </w:rPr>
  </w:style>
  <w:style w:type="character" w:customStyle="1" w:styleId="Heading1Char1">
    <w:name w:val="Heading 1 Char1"/>
    <w:link w:val="Heading1"/>
    <w:uiPriority w:val="99"/>
    <w:rsid w:val="00E548AE"/>
    <w:rPr>
      <w:rFonts w:ascii="Arial" w:eastAsia="Times New Roman" w:hAnsi="Arial" w:cs="Calibri"/>
      <w:b/>
      <w:bCs/>
      <w:sz w:val="28"/>
      <w:szCs w:val="36"/>
      <w:lang w:val="en-NZ"/>
    </w:rPr>
  </w:style>
  <w:style w:type="paragraph" w:styleId="BalloonText">
    <w:name w:val="Balloon Text"/>
    <w:basedOn w:val="Normal"/>
    <w:link w:val="BalloonTextChar"/>
    <w:uiPriority w:val="99"/>
    <w:semiHidden/>
    <w:unhideWhenUsed/>
    <w:rsid w:val="009C771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711"/>
    <w:rPr>
      <w:rFonts w:ascii="Tahoma" w:eastAsia="Times New Roman" w:hAnsi="Tahoma" w:cs="Tahoma"/>
      <w:sz w:val="16"/>
      <w:szCs w:val="16"/>
      <w:lang w:val="en-NZ"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8AE"/>
    <w:pPr>
      <w:spacing w:before="120" w:after="120"/>
    </w:pPr>
    <w:rPr>
      <w:rFonts w:ascii="Arial" w:eastAsia="Times New Roman" w:hAnsi="Arial" w:cs="Calibri"/>
      <w:sz w:val="22"/>
      <w:szCs w:val="22"/>
      <w:lang w:val="en-NZ" w:eastAsia="en-AU"/>
    </w:rPr>
  </w:style>
  <w:style w:type="paragraph" w:styleId="Heading1">
    <w:name w:val="heading 1"/>
    <w:basedOn w:val="Normal"/>
    <w:next w:val="Normal"/>
    <w:link w:val="Heading1Char1"/>
    <w:uiPriority w:val="99"/>
    <w:qFormat/>
    <w:rsid w:val="00E548AE"/>
    <w:pPr>
      <w:keepNext/>
      <w:numPr>
        <w:numId w:val="1"/>
      </w:numPr>
      <w:tabs>
        <w:tab w:val="left" w:pos="684"/>
      </w:tabs>
      <w:spacing w:before="0" w:after="0"/>
      <w:ind w:left="357" w:hanging="357"/>
      <w:outlineLvl w:val="0"/>
    </w:pPr>
    <w:rPr>
      <w:b/>
      <w:bCs/>
      <w:sz w:val="28"/>
      <w:szCs w:val="36"/>
      <w:lang w:eastAsia="en-US"/>
    </w:rPr>
  </w:style>
  <w:style w:type="paragraph" w:styleId="Heading2">
    <w:name w:val="heading 2"/>
    <w:basedOn w:val="Normal"/>
    <w:next w:val="Normal"/>
    <w:link w:val="Heading2Char"/>
    <w:uiPriority w:val="99"/>
    <w:qFormat/>
    <w:rsid w:val="00E548AE"/>
    <w:pPr>
      <w:keepNext/>
      <w:numPr>
        <w:ilvl w:val="1"/>
        <w:numId w:val="1"/>
      </w:numPr>
      <w:spacing w:before="240"/>
      <w:ind w:left="454" w:hanging="454"/>
      <w:outlineLvl w:val="1"/>
    </w:pPr>
    <w:rPr>
      <w:b/>
      <w:bCs/>
      <w:kern w:val="36"/>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548AE"/>
    <w:rPr>
      <w:rFonts w:asciiTheme="majorHAnsi" w:eastAsiaTheme="majorEastAsia" w:hAnsiTheme="majorHAnsi" w:cstheme="majorBidi"/>
      <w:b/>
      <w:bCs/>
      <w:color w:val="345A8A" w:themeColor="accent1" w:themeShade="B5"/>
      <w:sz w:val="32"/>
      <w:szCs w:val="32"/>
      <w:lang w:val="en-NZ" w:eastAsia="en-AU"/>
    </w:rPr>
  </w:style>
  <w:style w:type="character" w:customStyle="1" w:styleId="Heading2Char">
    <w:name w:val="Heading 2 Char"/>
    <w:basedOn w:val="DefaultParagraphFont"/>
    <w:link w:val="Heading2"/>
    <w:uiPriority w:val="99"/>
    <w:rsid w:val="00E548AE"/>
    <w:rPr>
      <w:rFonts w:ascii="Arial" w:eastAsia="Times New Roman" w:hAnsi="Arial" w:cs="Calibri"/>
      <w:b/>
      <w:bCs/>
      <w:kern w:val="36"/>
      <w:szCs w:val="28"/>
      <w:lang w:val="en-NZ"/>
    </w:rPr>
  </w:style>
  <w:style w:type="paragraph" w:customStyle="1" w:styleId="TableText">
    <w:name w:val="Table Text"/>
    <w:basedOn w:val="Normal"/>
    <w:link w:val="TableTextChar"/>
    <w:uiPriority w:val="99"/>
    <w:rsid w:val="00E548AE"/>
    <w:pPr>
      <w:spacing w:before="60" w:after="60"/>
    </w:pPr>
    <w:rPr>
      <w:sz w:val="18"/>
      <w:lang w:val="en-US" w:eastAsia="en-US"/>
    </w:rPr>
  </w:style>
  <w:style w:type="character" w:customStyle="1" w:styleId="TableTextChar">
    <w:name w:val="Table Text Char"/>
    <w:link w:val="TableText"/>
    <w:uiPriority w:val="99"/>
    <w:rsid w:val="00E548AE"/>
    <w:rPr>
      <w:rFonts w:ascii="Arial" w:eastAsia="Times New Roman" w:hAnsi="Arial" w:cs="Calibri"/>
      <w:sz w:val="18"/>
      <w:szCs w:val="22"/>
    </w:rPr>
  </w:style>
  <w:style w:type="paragraph" w:customStyle="1" w:styleId="Tabledot">
    <w:name w:val="Table dot"/>
    <w:basedOn w:val="TableText"/>
    <w:link w:val="TabledotChar"/>
    <w:uiPriority w:val="99"/>
    <w:rsid w:val="00E548AE"/>
    <w:pPr>
      <w:numPr>
        <w:numId w:val="2"/>
      </w:numPr>
      <w:ind w:left="339" w:hanging="287"/>
    </w:pPr>
  </w:style>
  <w:style w:type="character" w:customStyle="1" w:styleId="TabledotChar">
    <w:name w:val="Table dot Char"/>
    <w:link w:val="Tabledot"/>
    <w:uiPriority w:val="99"/>
    <w:rsid w:val="00E548AE"/>
    <w:rPr>
      <w:rFonts w:ascii="Arial" w:eastAsia="Times New Roman" w:hAnsi="Arial" w:cs="Calibri"/>
      <w:sz w:val="18"/>
      <w:szCs w:val="22"/>
    </w:rPr>
  </w:style>
  <w:style w:type="paragraph" w:customStyle="1" w:styleId="Tabledot2">
    <w:name w:val="Table dot 2"/>
    <w:basedOn w:val="Tabledot"/>
    <w:link w:val="Tabledot2Char"/>
    <w:uiPriority w:val="99"/>
    <w:rsid w:val="00E548AE"/>
    <w:pPr>
      <w:numPr>
        <w:ilvl w:val="1"/>
        <w:numId w:val="3"/>
      </w:numPr>
      <w:ind w:left="555" w:hanging="220"/>
    </w:pPr>
  </w:style>
  <w:style w:type="character" w:customStyle="1" w:styleId="Tabledot2Char">
    <w:name w:val="Table dot 2 Char"/>
    <w:link w:val="Tabledot2"/>
    <w:uiPriority w:val="99"/>
    <w:rsid w:val="00E548AE"/>
    <w:rPr>
      <w:rFonts w:ascii="Arial" w:eastAsia="Times New Roman" w:hAnsi="Arial" w:cs="Calibri"/>
      <w:sz w:val="18"/>
      <w:szCs w:val="22"/>
    </w:rPr>
  </w:style>
  <w:style w:type="paragraph" w:styleId="Footer">
    <w:name w:val="footer"/>
    <w:basedOn w:val="Normal"/>
    <w:link w:val="FooterChar1"/>
    <w:uiPriority w:val="99"/>
    <w:semiHidden/>
    <w:rsid w:val="00E548AE"/>
    <w:pPr>
      <w:tabs>
        <w:tab w:val="center" w:pos="4513"/>
        <w:tab w:val="right" w:pos="9026"/>
      </w:tabs>
    </w:pPr>
    <w:rPr>
      <w:lang w:val="en-US" w:eastAsia="en-US"/>
    </w:rPr>
  </w:style>
  <w:style w:type="character" w:customStyle="1" w:styleId="FooterChar">
    <w:name w:val="Footer Char"/>
    <w:basedOn w:val="DefaultParagraphFont"/>
    <w:uiPriority w:val="99"/>
    <w:semiHidden/>
    <w:rsid w:val="00E548AE"/>
    <w:rPr>
      <w:rFonts w:ascii="Arial" w:eastAsia="Times New Roman" w:hAnsi="Arial" w:cs="Calibri"/>
      <w:sz w:val="22"/>
      <w:szCs w:val="22"/>
      <w:lang w:val="en-NZ" w:eastAsia="en-AU"/>
    </w:rPr>
  </w:style>
  <w:style w:type="character" w:customStyle="1" w:styleId="FooterChar1">
    <w:name w:val="Footer Char1"/>
    <w:link w:val="Footer"/>
    <w:uiPriority w:val="99"/>
    <w:semiHidden/>
    <w:rsid w:val="00E548AE"/>
    <w:rPr>
      <w:rFonts w:ascii="Arial" w:eastAsia="Times New Roman" w:hAnsi="Arial" w:cs="Calibri"/>
      <w:sz w:val="22"/>
      <w:szCs w:val="22"/>
    </w:rPr>
  </w:style>
  <w:style w:type="character" w:customStyle="1" w:styleId="Heading1Char1">
    <w:name w:val="Heading 1 Char1"/>
    <w:link w:val="Heading1"/>
    <w:uiPriority w:val="99"/>
    <w:rsid w:val="00E548AE"/>
    <w:rPr>
      <w:rFonts w:ascii="Arial" w:eastAsia="Times New Roman" w:hAnsi="Arial" w:cs="Calibri"/>
      <w:b/>
      <w:bCs/>
      <w:sz w:val="28"/>
      <w:szCs w:val="36"/>
      <w:lang w:val="en-NZ"/>
    </w:rPr>
  </w:style>
  <w:style w:type="paragraph" w:styleId="BalloonText">
    <w:name w:val="Balloon Text"/>
    <w:basedOn w:val="Normal"/>
    <w:link w:val="BalloonTextChar"/>
    <w:uiPriority w:val="99"/>
    <w:semiHidden/>
    <w:unhideWhenUsed/>
    <w:rsid w:val="009C771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711"/>
    <w:rPr>
      <w:rFonts w:ascii="Tahoma" w:eastAsia="Times New Roman" w:hAnsi="Tahoma" w:cs="Tahoma"/>
      <w:sz w:val="16"/>
      <w:szCs w:val="16"/>
      <w:lang w:val="en-NZ"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F0049041.dotm</Template>
  <Pages>5</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6235</CharactersWithSpaces>
  <SharedDoc>false</SharedDoc>
  <HyperlinkBase/>
  <HyperlinksChanged>false</HyperlinksChanged>
  <AppVersion>14.0000</AppVersion>
</Properties>
</file>

<file path=docProps/core.xml><?xml version="1.0" encoding="utf-8"?>
<coreProperties xmlns:dc="http://purl.org/dc/elements/1.1/" xmlns:dcterms="http://purl.org/dc/terms/" xmlns:xsi="http://www.w3.org/2001/XMLSchema-instance" xmlns="http://schemas.openxmlformats.org/package/2006/metadata/core-properties">
  <revision>1</revision>
  <dcterms:created xsi:type="dcterms:W3CDTF">2018-09-24T20:00:00.0000000Z</dcterms:created>
  <dcterms:modified xsi:type="dcterms:W3CDTF">2018-09-24T21:46:00.0000000Z</dcterms:modified>
</coreProperties>
</file>