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709A51FB" w:rsidR="006D24A6" w:rsidRDefault="00E131CB" w:rsidP="00A04B92">
      <w:pPr>
        <w:pStyle w:val="Heading1"/>
        <w:jc w:val="center"/>
        <w:rPr>
          <w:b/>
          <w:bCs/>
          <w:color w:val="70AD47" w:themeColor="accent6"/>
          <w:sz w:val="44"/>
          <w:szCs w:val="44"/>
          <w:lang w:val="en-NZ"/>
        </w:rPr>
      </w:pPr>
      <w:bookmarkStart w:id="0" w:name="_Toc98150429"/>
      <w:bookmarkStart w:id="1" w:name="_GoBack"/>
      <w:bookmarkEnd w:id="1"/>
      <w:r w:rsidRPr="7F996584">
        <w:rPr>
          <w:b/>
          <w:bCs/>
          <w:color w:val="70AD47" w:themeColor="accent6"/>
          <w:sz w:val="44"/>
          <w:szCs w:val="44"/>
          <w:lang w:val="en-NZ"/>
        </w:rPr>
        <w:t xml:space="preserve">Sample </w:t>
      </w:r>
      <w:r w:rsidR="15032C87" w:rsidRPr="7F996584">
        <w:rPr>
          <w:b/>
          <w:bCs/>
          <w:color w:val="70AD47" w:themeColor="accent6"/>
          <w:sz w:val="44"/>
          <w:szCs w:val="44"/>
          <w:lang w:val="en-NZ"/>
        </w:rPr>
        <w:t>Template</w:t>
      </w:r>
      <w:r w:rsidR="00A04B92" w:rsidRPr="7F996584">
        <w:rPr>
          <w:b/>
          <w:bCs/>
          <w:color w:val="70AD47" w:themeColor="accent6"/>
          <w:sz w:val="44"/>
          <w:szCs w:val="44"/>
          <w:lang w:val="en-NZ"/>
        </w:rPr>
        <w:t xml:space="preserve"> Only</w:t>
      </w:r>
      <w:r w:rsidR="15032C87" w:rsidRPr="7F996584">
        <w:rPr>
          <w:b/>
          <w:bCs/>
          <w:color w:val="70AD47" w:themeColor="accent6"/>
          <w:sz w:val="44"/>
          <w:szCs w:val="44"/>
          <w:lang w:val="en-NZ"/>
        </w:rPr>
        <w:t xml:space="preserve"> </w:t>
      </w:r>
      <w:r>
        <w:br/>
      </w:r>
      <w:r w:rsidR="00A04B92" w:rsidRPr="7F996584">
        <w:rPr>
          <w:b/>
          <w:bCs/>
          <w:color w:val="70AD47" w:themeColor="accent6"/>
          <w:sz w:val="44"/>
          <w:szCs w:val="44"/>
          <w:lang w:val="en-NZ"/>
        </w:rPr>
        <w:t>&lt;&lt;Organisation&gt;&gt;</w:t>
      </w:r>
      <w:r w:rsidR="00224723">
        <w:rPr>
          <w:b/>
          <w:bCs/>
          <w:color w:val="70AD47" w:themeColor="accent6"/>
          <w:sz w:val="44"/>
          <w:szCs w:val="44"/>
          <w:lang w:val="en-NZ"/>
        </w:rPr>
        <w:t xml:space="preserve"> </w:t>
      </w:r>
      <w:r w:rsidR="000D21B0">
        <w:rPr>
          <w:b/>
          <w:bCs/>
          <w:color w:val="70AD47" w:themeColor="accent6"/>
          <w:sz w:val="44"/>
          <w:szCs w:val="44"/>
          <w:lang w:val="en-NZ"/>
        </w:rPr>
        <w:t>Cl</w:t>
      </w:r>
      <w:r w:rsidR="15032C87" w:rsidRPr="7F996584">
        <w:rPr>
          <w:b/>
          <w:bCs/>
          <w:color w:val="70AD47" w:themeColor="accent6"/>
          <w:sz w:val="44"/>
          <w:szCs w:val="44"/>
          <w:lang w:val="en-NZ"/>
        </w:rPr>
        <w:t xml:space="preserve">assification </w:t>
      </w:r>
      <w:r w:rsidRPr="7F996584">
        <w:rPr>
          <w:b/>
          <w:bCs/>
          <w:color w:val="70AD47" w:themeColor="accent6"/>
          <w:sz w:val="44"/>
          <w:szCs w:val="44"/>
          <w:lang w:val="en-NZ"/>
        </w:rPr>
        <w:t>Policy</w:t>
      </w:r>
      <w:bookmarkEnd w:id="0"/>
    </w:p>
    <w:sdt>
      <w:sdtPr>
        <w:rPr>
          <w:rFonts w:asciiTheme="minorHAnsi" w:eastAsiaTheme="minorHAnsi" w:hAnsiTheme="minorHAnsi" w:cstheme="minorBidi"/>
          <w:b w:val="0"/>
          <w:bCs w:val="0"/>
          <w:color w:val="auto"/>
          <w:sz w:val="22"/>
          <w:szCs w:val="22"/>
        </w:rPr>
        <w:id w:val="-1776470000"/>
        <w:docPartObj>
          <w:docPartGallery w:val="Table of Contents"/>
          <w:docPartUnique/>
        </w:docPartObj>
      </w:sdtPr>
      <w:sdtEndPr>
        <w:rPr>
          <w:noProof/>
        </w:rPr>
      </w:sdtEndPr>
      <w:sdtContent>
        <w:p w14:paraId="12A1759C" w14:textId="0D45D528" w:rsidR="006C32D7" w:rsidRDefault="006C32D7">
          <w:pPr>
            <w:pStyle w:val="TOCHeading"/>
          </w:pPr>
          <w:r>
            <w:t>Contents</w:t>
          </w:r>
        </w:p>
        <w:p w14:paraId="634B7EF3" w14:textId="78644A37" w:rsidR="00B256BB" w:rsidRDefault="006C32D7">
          <w:pPr>
            <w:pStyle w:val="TOC1"/>
            <w:tabs>
              <w:tab w:val="right" w:leader="dot" w:pos="9350"/>
            </w:tabs>
            <w:rPr>
              <w:rFonts w:eastAsiaTheme="minorEastAsia" w:cstheme="minorBidi"/>
              <w:b w:val="0"/>
              <w:bCs w:val="0"/>
              <w:i w:val="0"/>
              <w:iCs w:val="0"/>
              <w:noProof/>
              <w:sz w:val="22"/>
              <w:szCs w:val="22"/>
              <w:lang w:val="en-NZ" w:eastAsia="en-NZ"/>
            </w:rPr>
          </w:pPr>
          <w:r>
            <w:fldChar w:fldCharType="begin"/>
          </w:r>
          <w:r>
            <w:instrText xml:space="preserve"> TOC \o "1-3" \h \z \u </w:instrText>
          </w:r>
          <w:r>
            <w:fldChar w:fldCharType="separate"/>
          </w:r>
          <w:hyperlink w:anchor="_Toc98150429" w:history="1">
            <w:r w:rsidR="00B256BB" w:rsidRPr="006453D5">
              <w:rPr>
                <w:rStyle w:val="Hyperlink"/>
                <w:noProof/>
                <w:lang w:val="en-NZ"/>
              </w:rPr>
              <w:t xml:space="preserve">Sample Template Only </w:t>
            </w:r>
            <w:r w:rsidR="00B256BB" w:rsidRPr="006453D5">
              <w:rPr>
                <w:rStyle w:val="Hyperlink"/>
                <w:noProof/>
              </w:rPr>
              <w:t xml:space="preserve"> </w:t>
            </w:r>
            <w:r w:rsidR="00B256BB" w:rsidRPr="006453D5">
              <w:rPr>
                <w:rStyle w:val="Hyperlink"/>
                <w:noProof/>
                <w:lang w:val="en-NZ"/>
              </w:rPr>
              <w:t>&lt;&lt;Organisation&gt;&gt; Classification Policy</w:t>
            </w:r>
            <w:r w:rsidR="00B256BB">
              <w:rPr>
                <w:noProof/>
                <w:webHidden/>
              </w:rPr>
              <w:tab/>
            </w:r>
            <w:r w:rsidR="00B256BB">
              <w:rPr>
                <w:noProof/>
                <w:webHidden/>
              </w:rPr>
              <w:fldChar w:fldCharType="begin"/>
            </w:r>
            <w:r w:rsidR="00B256BB">
              <w:rPr>
                <w:noProof/>
                <w:webHidden/>
              </w:rPr>
              <w:instrText xml:space="preserve"> PAGEREF _Toc98150429 \h </w:instrText>
            </w:r>
            <w:r w:rsidR="00B256BB">
              <w:rPr>
                <w:noProof/>
                <w:webHidden/>
              </w:rPr>
            </w:r>
            <w:r w:rsidR="00B256BB">
              <w:rPr>
                <w:noProof/>
                <w:webHidden/>
              </w:rPr>
              <w:fldChar w:fldCharType="separate"/>
            </w:r>
            <w:r w:rsidR="00B256BB">
              <w:rPr>
                <w:noProof/>
                <w:webHidden/>
              </w:rPr>
              <w:t>1</w:t>
            </w:r>
            <w:r w:rsidR="00B256BB">
              <w:rPr>
                <w:noProof/>
                <w:webHidden/>
              </w:rPr>
              <w:fldChar w:fldCharType="end"/>
            </w:r>
          </w:hyperlink>
        </w:p>
        <w:p w14:paraId="62522AB5" w14:textId="4F1BAA71" w:rsidR="00B256BB" w:rsidRDefault="009249C5">
          <w:pPr>
            <w:pStyle w:val="TOC2"/>
            <w:tabs>
              <w:tab w:val="right" w:leader="dot" w:pos="9350"/>
            </w:tabs>
            <w:rPr>
              <w:rFonts w:eastAsiaTheme="minorEastAsia" w:cstheme="minorBidi"/>
              <w:b w:val="0"/>
              <w:bCs w:val="0"/>
              <w:noProof/>
              <w:lang w:val="en-NZ" w:eastAsia="en-NZ"/>
            </w:rPr>
          </w:pPr>
          <w:hyperlink w:anchor="_Toc98150430" w:history="1">
            <w:r w:rsidR="00B256BB" w:rsidRPr="006453D5">
              <w:rPr>
                <w:rStyle w:val="Hyperlink"/>
                <w:noProof/>
                <w:lang w:val="en-NZ"/>
              </w:rPr>
              <w:t>Introduction</w:t>
            </w:r>
            <w:r w:rsidR="00B256BB">
              <w:rPr>
                <w:noProof/>
                <w:webHidden/>
              </w:rPr>
              <w:tab/>
            </w:r>
            <w:r w:rsidR="00B256BB">
              <w:rPr>
                <w:noProof/>
                <w:webHidden/>
              </w:rPr>
              <w:fldChar w:fldCharType="begin"/>
            </w:r>
            <w:r w:rsidR="00B256BB">
              <w:rPr>
                <w:noProof/>
                <w:webHidden/>
              </w:rPr>
              <w:instrText xml:space="preserve"> PAGEREF _Toc98150430 \h </w:instrText>
            </w:r>
            <w:r w:rsidR="00B256BB">
              <w:rPr>
                <w:noProof/>
                <w:webHidden/>
              </w:rPr>
            </w:r>
            <w:r w:rsidR="00B256BB">
              <w:rPr>
                <w:noProof/>
                <w:webHidden/>
              </w:rPr>
              <w:fldChar w:fldCharType="separate"/>
            </w:r>
            <w:r w:rsidR="00B256BB">
              <w:rPr>
                <w:noProof/>
                <w:webHidden/>
              </w:rPr>
              <w:t>2</w:t>
            </w:r>
            <w:r w:rsidR="00B256BB">
              <w:rPr>
                <w:noProof/>
                <w:webHidden/>
              </w:rPr>
              <w:fldChar w:fldCharType="end"/>
            </w:r>
          </w:hyperlink>
        </w:p>
        <w:p w14:paraId="053D5A51" w14:textId="0A587C1A" w:rsidR="00B256BB" w:rsidRDefault="009249C5">
          <w:pPr>
            <w:pStyle w:val="TOC2"/>
            <w:tabs>
              <w:tab w:val="right" w:leader="dot" w:pos="9350"/>
            </w:tabs>
            <w:rPr>
              <w:rFonts w:eastAsiaTheme="minorEastAsia" w:cstheme="minorBidi"/>
              <w:b w:val="0"/>
              <w:bCs w:val="0"/>
              <w:noProof/>
              <w:lang w:val="en-NZ" w:eastAsia="en-NZ"/>
            </w:rPr>
          </w:pPr>
          <w:hyperlink w:anchor="_Toc98150431" w:history="1">
            <w:r w:rsidR="00B256BB" w:rsidRPr="006453D5">
              <w:rPr>
                <w:rStyle w:val="Hyperlink"/>
                <w:noProof/>
                <w:lang w:val="en-NZ"/>
              </w:rPr>
              <w:t>Purpose</w:t>
            </w:r>
            <w:r w:rsidR="00B256BB">
              <w:rPr>
                <w:noProof/>
                <w:webHidden/>
              </w:rPr>
              <w:tab/>
            </w:r>
            <w:r w:rsidR="00B256BB">
              <w:rPr>
                <w:noProof/>
                <w:webHidden/>
              </w:rPr>
              <w:fldChar w:fldCharType="begin"/>
            </w:r>
            <w:r w:rsidR="00B256BB">
              <w:rPr>
                <w:noProof/>
                <w:webHidden/>
              </w:rPr>
              <w:instrText xml:space="preserve"> PAGEREF _Toc98150431 \h </w:instrText>
            </w:r>
            <w:r w:rsidR="00B256BB">
              <w:rPr>
                <w:noProof/>
                <w:webHidden/>
              </w:rPr>
            </w:r>
            <w:r w:rsidR="00B256BB">
              <w:rPr>
                <w:noProof/>
                <w:webHidden/>
              </w:rPr>
              <w:fldChar w:fldCharType="separate"/>
            </w:r>
            <w:r w:rsidR="00B256BB">
              <w:rPr>
                <w:noProof/>
                <w:webHidden/>
              </w:rPr>
              <w:t>2</w:t>
            </w:r>
            <w:r w:rsidR="00B256BB">
              <w:rPr>
                <w:noProof/>
                <w:webHidden/>
              </w:rPr>
              <w:fldChar w:fldCharType="end"/>
            </w:r>
          </w:hyperlink>
        </w:p>
        <w:p w14:paraId="1DBE92DF" w14:textId="15CF44CD" w:rsidR="00B256BB" w:rsidRDefault="009249C5">
          <w:pPr>
            <w:pStyle w:val="TOC2"/>
            <w:tabs>
              <w:tab w:val="right" w:leader="dot" w:pos="9350"/>
            </w:tabs>
            <w:rPr>
              <w:rFonts w:eastAsiaTheme="minorEastAsia" w:cstheme="minorBidi"/>
              <w:b w:val="0"/>
              <w:bCs w:val="0"/>
              <w:noProof/>
              <w:lang w:val="en-NZ" w:eastAsia="en-NZ"/>
            </w:rPr>
          </w:pPr>
          <w:hyperlink w:anchor="_Toc98150432" w:history="1">
            <w:r w:rsidR="00B256BB" w:rsidRPr="006453D5">
              <w:rPr>
                <w:rStyle w:val="Hyperlink"/>
                <w:noProof/>
                <w:lang w:val="en-NZ"/>
              </w:rPr>
              <w:t>Scope</w:t>
            </w:r>
            <w:r w:rsidR="00B256BB">
              <w:rPr>
                <w:noProof/>
                <w:webHidden/>
              </w:rPr>
              <w:tab/>
            </w:r>
            <w:r w:rsidR="00B256BB">
              <w:rPr>
                <w:noProof/>
                <w:webHidden/>
              </w:rPr>
              <w:fldChar w:fldCharType="begin"/>
            </w:r>
            <w:r w:rsidR="00B256BB">
              <w:rPr>
                <w:noProof/>
                <w:webHidden/>
              </w:rPr>
              <w:instrText xml:space="preserve"> PAGEREF _Toc98150432 \h </w:instrText>
            </w:r>
            <w:r w:rsidR="00B256BB">
              <w:rPr>
                <w:noProof/>
                <w:webHidden/>
              </w:rPr>
            </w:r>
            <w:r w:rsidR="00B256BB">
              <w:rPr>
                <w:noProof/>
                <w:webHidden/>
              </w:rPr>
              <w:fldChar w:fldCharType="separate"/>
            </w:r>
            <w:r w:rsidR="00B256BB">
              <w:rPr>
                <w:noProof/>
                <w:webHidden/>
              </w:rPr>
              <w:t>2</w:t>
            </w:r>
            <w:r w:rsidR="00B256BB">
              <w:rPr>
                <w:noProof/>
                <w:webHidden/>
              </w:rPr>
              <w:fldChar w:fldCharType="end"/>
            </w:r>
          </w:hyperlink>
        </w:p>
        <w:p w14:paraId="33152664" w14:textId="0BF98C09" w:rsidR="00B256BB" w:rsidRDefault="009249C5">
          <w:pPr>
            <w:pStyle w:val="TOC2"/>
            <w:tabs>
              <w:tab w:val="right" w:leader="dot" w:pos="9350"/>
            </w:tabs>
            <w:rPr>
              <w:rFonts w:eastAsiaTheme="minorEastAsia" w:cstheme="minorBidi"/>
              <w:b w:val="0"/>
              <w:bCs w:val="0"/>
              <w:noProof/>
              <w:lang w:val="en-NZ" w:eastAsia="en-NZ"/>
            </w:rPr>
          </w:pPr>
          <w:hyperlink w:anchor="_Toc98150433" w:history="1">
            <w:r w:rsidR="00B256BB" w:rsidRPr="006453D5">
              <w:rPr>
                <w:rStyle w:val="Hyperlink"/>
                <w:noProof/>
                <w:lang w:val="en-NZ"/>
              </w:rPr>
              <w:t>Definitions</w:t>
            </w:r>
            <w:r w:rsidR="00B256BB">
              <w:rPr>
                <w:noProof/>
                <w:webHidden/>
              </w:rPr>
              <w:tab/>
            </w:r>
            <w:r w:rsidR="00B256BB">
              <w:rPr>
                <w:noProof/>
                <w:webHidden/>
              </w:rPr>
              <w:fldChar w:fldCharType="begin"/>
            </w:r>
            <w:r w:rsidR="00B256BB">
              <w:rPr>
                <w:noProof/>
                <w:webHidden/>
              </w:rPr>
              <w:instrText xml:space="preserve"> PAGEREF _Toc98150433 \h </w:instrText>
            </w:r>
            <w:r w:rsidR="00B256BB">
              <w:rPr>
                <w:noProof/>
                <w:webHidden/>
              </w:rPr>
            </w:r>
            <w:r w:rsidR="00B256BB">
              <w:rPr>
                <w:noProof/>
                <w:webHidden/>
              </w:rPr>
              <w:fldChar w:fldCharType="separate"/>
            </w:r>
            <w:r w:rsidR="00B256BB">
              <w:rPr>
                <w:noProof/>
                <w:webHidden/>
              </w:rPr>
              <w:t>2</w:t>
            </w:r>
            <w:r w:rsidR="00B256BB">
              <w:rPr>
                <w:noProof/>
                <w:webHidden/>
              </w:rPr>
              <w:fldChar w:fldCharType="end"/>
            </w:r>
          </w:hyperlink>
        </w:p>
        <w:p w14:paraId="4D6E98B4" w14:textId="575526E7" w:rsidR="00B256BB" w:rsidRDefault="009249C5">
          <w:pPr>
            <w:pStyle w:val="TOC2"/>
            <w:tabs>
              <w:tab w:val="right" w:leader="dot" w:pos="9350"/>
            </w:tabs>
            <w:rPr>
              <w:rFonts w:eastAsiaTheme="minorEastAsia" w:cstheme="minorBidi"/>
              <w:b w:val="0"/>
              <w:bCs w:val="0"/>
              <w:noProof/>
              <w:lang w:val="en-NZ" w:eastAsia="en-NZ"/>
            </w:rPr>
          </w:pPr>
          <w:hyperlink w:anchor="_Toc98150434" w:history="1">
            <w:r w:rsidR="00B256BB" w:rsidRPr="006453D5">
              <w:rPr>
                <w:rStyle w:val="Hyperlink"/>
                <w:noProof/>
                <w:lang w:val="en-NZ"/>
              </w:rPr>
              <w:t>Relevant Legislation</w:t>
            </w:r>
            <w:r w:rsidR="00B256BB">
              <w:rPr>
                <w:noProof/>
                <w:webHidden/>
              </w:rPr>
              <w:tab/>
            </w:r>
            <w:r w:rsidR="00B256BB">
              <w:rPr>
                <w:noProof/>
                <w:webHidden/>
              </w:rPr>
              <w:fldChar w:fldCharType="begin"/>
            </w:r>
            <w:r w:rsidR="00B256BB">
              <w:rPr>
                <w:noProof/>
                <w:webHidden/>
              </w:rPr>
              <w:instrText xml:space="preserve"> PAGEREF _Toc98150434 \h </w:instrText>
            </w:r>
            <w:r w:rsidR="00B256BB">
              <w:rPr>
                <w:noProof/>
                <w:webHidden/>
              </w:rPr>
            </w:r>
            <w:r w:rsidR="00B256BB">
              <w:rPr>
                <w:noProof/>
                <w:webHidden/>
              </w:rPr>
              <w:fldChar w:fldCharType="separate"/>
            </w:r>
            <w:r w:rsidR="00B256BB">
              <w:rPr>
                <w:noProof/>
                <w:webHidden/>
              </w:rPr>
              <w:t>3</w:t>
            </w:r>
            <w:r w:rsidR="00B256BB">
              <w:rPr>
                <w:noProof/>
                <w:webHidden/>
              </w:rPr>
              <w:fldChar w:fldCharType="end"/>
            </w:r>
          </w:hyperlink>
        </w:p>
        <w:p w14:paraId="26E50B15" w14:textId="65900302" w:rsidR="00B256BB" w:rsidRDefault="009249C5">
          <w:pPr>
            <w:pStyle w:val="TOC3"/>
            <w:tabs>
              <w:tab w:val="right" w:leader="dot" w:pos="9350"/>
            </w:tabs>
            <w:rPr>
              <w:rFonts w:eastAsiaTheme="minorEastAsia" w:cstheme="minorBidi"/>
              <w:noProof/>
              <w:sz w:val="22"/>
              <w:szCs w:val="22"/>
              <w:lang w:val="en-NZ" w:eastAsia="en-NZ"/>
            </w:rPr>
          </w:pPr>
          <w:hyperlink w:anchor="_Toc98150435" w:history="1">
            <w:r w:rsidR="00B256BB" w:rsidRPr="006453D5">
              <w:rPr>
                <w:rStyle w:val="Hyperlink"/>
                <w:noProof/>
                <w:lang w:val="en-NZ"/>
              </w:rPr>
              <w:t>Official Information Act 1982 (OIA)</w:t>
            </w:r>
            <w:r w:rsidR="00B256BB">
              <w:rPr>
                <w:noProof/>
                <w:webHidden/>
              </w:rPr>
              <w:tab/>
            </w:r>
            <w:r w:rsidR="00B256BB">
              <w:rPr>
                <w:noProof/>
                <w:webHidden/>
              </w:rPr>
              <w:fldChar w:fldCharType="begin"/>
            </w:r>
            <w:r w:rsidR="00B256BB">
              <w:rPr>
                <w:noProof/>
                <w:webHidden/>
              </w:rPr>
              <w:instrText xml:space="preserve"> PAGEREF _Toc98150435 \h </w:instrText>
            </w:r>
            <w:r w:rsidR="00B256BB">
              <w:rPr>
                <w:noProof/>
                <w:webHidden/>
              </w:rPr>
            </w:r>
            <w:r w:rsidR="00B256BB">
              <w:rPr>
                <w:noProof/>
                <w:webHidden/>
              </w:rPr>
              <w:fldChar w:fldCharType="separate"/>
            </w:r>
            <w:r w:rsidR="00B256BB">
              <w:rPr>
                <w:noProof/>
                <w:webHidden/>
              </w:rPr>
              <w:t>3</w:t>
            </w:r>
            <w:r w:rsidR="00B256BB">
              <w:rPr>
                <w:noProof/>
                <w:webHidden/>
              </w:rPr>
              <w:fldChar w:fldCharType="end"/>
            </w:r>
          </w:hyperlink>
        </w:p>
        <w:p w14:paraId="3BE6E85D" w14:textId="041CB07E" w:rsidR="00B256BB" w:rsidRDefault="009249C5">
          <w:pPr>
            <w:pStyle w:val="TOC3"/>
            <w:tabs>
              <w:tab w:val="right" w:leader="dot" w:pos="9350"/>
            </w:tabs>
            <w:rPr>
              <w:rFonts w:eastAsiaTheme="minorEastAsia" w:cstheme="minorBidi"/>
              <w:noProof/>
              <w:sz w:val="22"/>
              <w:szCs w:val="22"/>
              <w:lang w:val="en-NZ" w:eastAsia="en-NZ"/>
            </w:rPr>
          </w:pPr>
          <w:hyperlink w:anchor="_Toc98150436" w:history="1">
            <w:r w:rsidR="00B256BB" w:rsidRPr="006453D5">
              <w:rPr>
                <w:rStyle w:val="Hyperlink"/>
                <w:noProof/>
                <w:lang w:val="en-NZ"/>
              </w:rPr>
              <w:t>Local Government Official Information and Meetings Act 1987 (LGOIMA)</w:t>
            </w:r>
            <w:r w:rsidR="00B256BB">
              <w:rPr>
                <w:noProof/>
                <w:webHidden/>
              </w:rPr>
              <w:tab/>
            </w:r>
            <w:r w:rsidR="00B256BB">
              <w:rPr>
                <w:noProof/>
                <w:webHidden/>
              </w:rPr>
              <w:fldChar w:fldCharType="begin"/>
            </w:r>
            <w:r w:rsidR="00B256BB">
              <w:rPr>
                <w:noProof/>
                <w:webHidden/>
              </w:rPr>
              <w:instrText xml:space="preserve"> PAGEREF _Toc98150436 \h </w:instrText>
            </w:r>
            <w:r w:rsidR="00B256BB">
              <w:rPr>
                <w:noProof/>
                <w:webHidden/>
              </w:rPr>
            </w:r>
            <w:r w:rsidR="00B256BB">
              <w:rPr>
                <w:noProof/>
                <w:webHidden/>
              </w:rPr>
              <w:fldChar w:fldCharType="separate"/>
            </w:r>
            <w:r w:rsidR="00B256BB">
              <w:rPr>
                <w:noProof/>
                <w:webHidden/>
              </w:rPr>
              <w:t>3</w:t>
            </w:r>
            <w:r w:rsidR="00B256BB">
              <w:rPr>
                <w:noProof/>
                <w:webHidden/>
              </w:rPr>
              <w:fldChar w:fldCharType="end"/>
            </w:r>
          </w:hyperlink>
        </w:p>
        <w:p w14:paraId="246D196B" w14:textId="7C71FD14" w:rsidR="00B256BB" w:rsidRDefault="009249C5">
          <w:pPr>
            <w:pStyle w:val="TOC3"/>
            <w:tabs>
              <w:tab w:val="right" w:leader="dot" w:pos="9350"/>
            </w:tabs>
            <w:rPr>
              <w:rFonts w:eastAsiaTheme="minorEastAsia" w:cstheme="minorBidi"/>
              <w:noProof/>
              <w:sz w:val="22"/>
              <w:szCs w:val="22"/>
              <w:lang w:val="en-NZ" w:eastAsia="en-NZ"/>
            </w:rPr>
          </w:pPr>
          <w:hyperlink w:anchor="_Toc98150437" w:history="1">
            <w:r w:rsidR="00B256BB" w:rsidRPr="006453D5">
              <w:rPr>
                <w:rStyle w:val="Hyperlink"/>
                <w:noProof/>
                <w:lang w:val="en-NZ"/>
              </w:rPr>
              <w:t>Privacy Act 2020 (Privacy Act)</w:t>
            </w:r>
            <w:r w:rsidR="00B256BB">
              <w:rPr>
                <w:noProof/>
                <w:webHidden/>
              </w:rPr>
              <w:tab/>
            </w:r>
            <w:r w:rsidR="00B256BB">
              <w:rPr>
                <w:noProof/>
                <w:webHidden/>
              </w:rPr>
              <w:fldChar w:fldCharType="begin"/>
            </w:r>
            <w:r w:rsidR="00B256BB">
              <w:rPr>
                <w:noProof/>
                <w:webHidden/>
              </w:rPr>
              <w:instrText xml:space="preserve"> PAGEREF _Toc98150437 \h </w:instrText>
            </w:r>
            <w:r w:rsidR="00B256BB">
              <w:rPr>
                <w:noProof/>
                <w:webHidden/>
              </w:rPr>
            </w:r>
            <w:r w:rsidR="00B256BB">
              <w:rPr>
                <w:noProof/>
                <w:webHidden/>
              </w:rPr>
              <w:fldChar w:fldCharType="separate"/>
            </w:r>
            <w:r w:rsidR="00B256BB">
              <w:rPr>
                <w:noProof/>
                <w:webHidden/>
              </w:rPr>
              <w:t>3</w:t>
            </w:r>
            <w:r w:rsidR="00B256BB">
              <w:rPr>
                <w:noProof/>
                <w:webHidden/>
              </w:rPr>
              <w:fldChar w:fldCharType="end"/>
            </w:r>
          </w:hyperlink>
        </w:p>
        <w:p w14:paraId="0874EB5A" w14:textId="63FDC988" w:rsidR="00B256BB" w:rsidRDefault="009249C5">
          <w:pPr>
            <w:pStyle w:val="TOC3"/>
            <w:tabs>
              <w:tab w:val="right" w:leader="dot" w:pos="9350"/>
            </w:tabs>
            <w:rPr>
              <w:rFonts w:eastAsiaTheme="minorEastAsia" w:cstheme="minorBidi"/>
              <w:noProof/>
              <w:sz w:val="22"/>
              <w:szCs w:val="22"/>
              <w:lang w:val="en-NZ" w:eastAsia="en-NZ"/>
            </w:rPr>
          </w:pPr>
          <w:hyperlink w:anchor="_Toc98150438" w:history="1">
            <w:r w:rsidR="00B256BB" w:rsidRPr="006453D5">
              <w:rPr>
                <w:rStyle w:val="Hyperlink"/>
                <w:noProof/>
                <w:lang w:val="en-NZ"/>
              </w:rPr>
              <w:t>Public Records Act 2005 (PRA)</w:t>
            </w:r>
            <w:r w:rsidR="00B256BB">
              <w:rPr>
                <w:noProof/>
                <w:webHidden/>
              </w:rPr>
              <w:tab/>
            </w:r>
            <w:r w:rsidR="00B256BB">
              <w:rPr>
                <w:noProof/>
                <w:webHidden/>
              </w:rPr>
              <w:fldChar w:fldCharType="begin"/>
            </w:r>
            <w:r w:rsidR="00B256BB">
              <w:rPr>
                <w:noProof/>
                <w:webHidden/>
              </w:rPr>
              <w:instrText xml:space="preserve"> PAGEREF _Toc98150438 \h </w:instrText>
            </w:r>
            <w:r w:rsidR="00B256BB">
              <w:rPr>
                <w:noProof/>
                <w:webHidden/>
              </w:rPr>
            </w:r>
            <w:r w:rsidR="00B256BB">
              <w:rPr>
                <w:noProof/>
                <w:webHidden/>
              </w:rPr>
              <w:fldChar w:fldCharType="separate"/>
            </w:r>
            <w:r w:rsidR="00B256BB">
              <w:rPr>
                <w:noProof/>
                <w:webHidden/>
              </w:rPr>
              <w:t>4</w:t>
            </w:r>
            <w:r w:rsidR="00B256BB">
              <w:rPr>
                <w:noProof/>
                <w:webHidden/>
              </w:rPr>
              <w:fldChar w:fldCharType="end"/>
            </w:r>
          </w:hyperlink>
        </w:p>
        <w:p w14:paraId="08758822" w14:textId="0177ADB5" w:rsidR="00B256BB" w:rsidRDefault="009249C5">
          <w:pPr>
            <w:pStyle w:val="TOC3"/>
            <w:tabs>
              <w:tab w:val="right" w:leader="dot" w:pos="9350"/>
            </w:tabs>
            <w:rPr>
              <w:rFonts w:eastAsiaTheme="minorEastAsia" w:cstheme="minorBidi"/>
              <w:noProof/>
              <w:sz w:val="22"/>
              <w:szCs w:val="22"/>
              <w:lang w:val="en-NZ" w:eastAsia="en-NZ"/>
            </w:rPr>
          </w:pPr>
          <w:hyperlink w:anchor="_Toc98150439" w:history="1">
            <w:r w:rsidR="00B256BB" w:rsidRPr="006453D5">
              <w:rPr>
                <w:rStyle w:val="Hyperlink"/>
                <w:noProof/>
                <w:lang w:val="en-NZ"/>
              </w:rPr>
              <w:t>Inquiries Act 2013 (Inquiries Act)</w:t>
            </w:r>
            <w:r w:rsidR="00B256BB">
              <w:rPr>
                <w:noProof/>
                <w:webHidden/>
              </w:rPr>
              <w:tab/>
            </w:r>
            <w:r w:rsidR="00B256BB">
              <w:rPr>
                <w:noProof/>
                <w:webHidden/>
              </w:rPr>
              <w:fldChar w:fldCharType="begin"/>
            </w:r>
            <w:r w:rsidR="00B256BB">
              <w:rPr>
                <w:noProof/>
                <w:webHidden/>
              </w:rPr>
              <w:instrText xml:space="preserve"> PAGEREF _Toc98150439 \h </w:instrText>
            </w:r>
            <w:r w:rsidR="00B256BB">
              <w:rPr>
                <w:noProof/>
                <w:webHidden/>
              </w:rPr>
            </w:r>
            <w:r w:rsidR="00B256BB">
              <w:rPr>
                <w:noProof/>
                <w:webHidden/>
              </w:rPr>
              <w:fldChar w:fldCharType="separate"/>
            </w:r>
            <w:r w:rsidR="00B256BB">
              <w:rPr>
                <w:noProof/>
                <w:webHidden/>
              </w:rPr>
              <w:t>4</w:t>
            </w:r>
            <w:r w:rsidR="00B256BB">
              <w:rPr>
                <w:noProof/>
                <w:webHidden/>
              </w:rPr>
              <w:fldChar w:fldCharType="end"/>
            </w:r>
          </w:hyperlink>
        </w:p>
        <w:p w14:paraId="1FF428D1" w14:textId="5C262D38" w:rsidR="00B256BB" w:rsidRDefault="009249C5">
          <w:pPr>
            <w:pStyle w:val="TOC2"/>
            <w:tabs>
              <w:tab w:val="right" w:leader="dot" w:pos="9350"/>
            </w:tabs>
            <w:rPr>
              <w:rFonts w:eastAsiaTheme="minorEastAsia" w:cstheme="minorBidi"/>
              <w:b w:val="0"/>
              <w:bCs w:val="0"/>
              <w:noProof/>
              <w:lang w:val="en-NZ" w:eastAsia="en-NZ"/>
            </w:rPr>
          </w:pPr>
          <w:hyperlink w:anchor="_Toc98150440" w:history="1">
            <w:r w:rsidR="00B256BB" w:rsidRPr="006453D5">
              <w:rPr>
                <w:rStyle w:val="Hyperlink"/>
                <w:noProof/>
                <w:lang w:val="en-NZ"/>
              </w:rPr>
              <w:t>Policy Principles</w:t>
            </w:r>
            <w:r w:rsidR="00B256BB">
              <w:rPr>
                <w:noProof/>
                <w:webHidden/>
              </w:rPr>
              <w:tab/>
            </w:r>
            <w:r w:rsidR="00B256BB">
              <w:rPr>
                <w:noProof/>
                <w:webHidden/>
              </w:rPr>
              <w:fldChar w:fldCharType="begin"/>
            </w:r>
            <w:r w:rsidR="00B256BB">
              <w:rPr>
                <w:noProof/>
                <w:webHidden/>
              </w:rPr>
              <w:instrText xml:space="preserve"> PAGEREF _Toc98150440 \h </w:instrText>
            </w:r>
            <w:r w:rsidR="00B256BB">
              <w:rPr>
                <w:noProof/>
                <w:webHidden/>
              </w:rPr>
            </w:r>
            <w:r w:rsidR="00B256BB">
              <w:rPr>
                <w:noProof/>
                <w:webHidden/>
              </w:rPr>
              <w:fldChar w:fldCharType="separate"/>
            </w:r>
            <w:r w:rsidR="00B256BB">
              <w:rPr>
                <w:noProof/>
                <w:webHidden/>
              </w:rPr>
              <w:t>4</w:t>
            </w:r>
            <w:r w:rsidR="00B256BB">
              <w:rPr>
                <w:noProof/>
                <w:webHidden/>
              </w:rPr>
              <w:fldChar w:fldCharType="end"/>
            </w:r>
          </w:hyperlink>
        </w:p>
        <w:p w14:paraId="74CE90B2" w14:textId="75162BEA" w:rsidR="00B256BB" w:rsidRDefault="009249C5">
          <w:pPr>
            <w:pStyle w:val="TOC2"/>
            <w:tabs>
              <w:tab w:val="right" w:leader="dot" w:pos="9350"/>
            </w:tabs>
            <w:rPr>
              <w:rFonts w:eastAsiaTheme="minorEastAsia" w:cstheme="minorBidi"/>
              <w:b w:val="0"/>
              <w:bCs w:val="0"/>
              <w:noProof/>
              <w:lang w:val="en-NZ" w:eastAsia="en-NZ"/>
            </w:rPr>
          </w:pPr>
          <w:hyperlink w:anchor="_Toc98150441" w:history="1">
            <w:r w:rsidR="00B256BB" w:rsidRPr="006453D5">
              <w:rPr>
                <w:rStyle w:val="Hyperlink"/>
                <w:noProof/>
                <w:lang w:val="en-NZ"/>
              </w:rPr>
              <w:t>Responsibilities</w:t>
            </w:r>
            <w:r w:rsidR="00B256BB">
              <w:rPr>
                <w:noProof/>
                <w:webHidden/>
              </w:rPr>
              <w:tab/>
            </w:r>
            <w:r w:rsidR="00B256BB">
              <w:rPr>
                <w:noProof/>
                <w:webHidden/>
              </w:rPr>
              <w:fldChar w:fldCharType="begin"/>
            </w:r>
            <w:r w:rsidR="00B256BB">
              <w:rPr>
                <w:noProof/>
                <w:webHidden/>
              </w:rPr>
              <w:instrText xml:space="preserve"> PAGEREF _Toc98150441 \h </w:instrText>
            </w:r>
            <w:r w:rsidR="00B256BB">
              <w:rPr>
                <w:noProof/>
                <w:webHidden/>
              </w:rPr>
            </w:r>
            <w:r w:rsidR="00B256BB">
              <w:rPr>
                <w:noProof/>
                <w:webHidden/>
              </w:rPr>
              <w:fldChar w:fldCharType="separate"/>
            </w:r>
            <w:r w:rsidR="00B256BB">
              <w:rPr>
                <w:noProof/>
                <w:webHidden/>
              </w:rPr>
              <w:t>5</w:t>
            </w:r>
            <w:r w:rsidR="00B256BB">
              <w:rPr>
                <w:noProof/>
                <w:webHidden/>
              </w:rPr>
              <w:fldChar w:fldCharType="end"/>
            </w:r>
          </w:hyperlink>
        </w:p>
        <w:p w14:paraId="3391F467" w14:textId="64C95412" w:rsidR="00B256BB" w:rsidRDefault="009249C5">
          <w:pPr>
            <w:pStyle w:val="TOC2"/>
            <w:tabs>
              <w:tab w:val="right" w:leader="dot" w:pos="9350"/>
            </w:tabs>
            <w:rPr>
              <w:rFonts w:eastAsiaTheme="minorEastAsia" w:cstheme="minorBidi"/>
              <w:b w:val="0"/>
              <w:bCs w:val="0"/>
              <w:noProof/>
              <w:lang w:val="en-NZ" w:eastAsia="en-NZ"/>
            </w:rPr>
          </w:pPr>
          <w:hyperlink w:anchor="_Toc98150442" w:history="1">
            <w:r w:rsidR="00B256BB" w:rsidRPr="006453D5">
              <w:rPr>
                <w:rStyle w:val="Hyperlink"/>
                <w:noProof/>
                <w:lang w:val="en-NZ"/>
              </w:rPr>
              <w:t>Policy</w:t>
            </w:r>
            <w:r w:rsidR="00B256BB">
              <w:rPr>
                <w:noProof/>
                <w:webHidden/>
              </w:rPr>
              <w:tab/>
            </w:r>
            <w:r w:rsidR="00B256BB">
              <w:rPr>
                <w:noProof/>
                <w:webHidden/>
              </w:rPr>
              <w:fldChar w:fldCharType="begin"/>
            </w:r>
            <w:r w:rsidR="00B256BB">
              <w:rPr>
                <w:noProof/>
                <w:webHidden/>
              </w:rPr>
              <w:instrText xml:space="preserve"> PAGEREF _Toc98150442 \h </w:instrText>
            </w:r>
            <w:r w:rsidR="00B256BB">
              <w:rPr>
                <w:noProof/>
                <w:webHidden/>
              </w:rPr>
            </w:r>
            <w:r w:rsidR="00B256BB">
              <w:rPr>
                <w:noProof/>
                <w:webHidden/>
              </w:rPr>
              <w:fldChar w:fldCharType="separate"/>
            </w:r>
            <w:r w:rsidR="00B256BB">
              <w:rPr>
                <w:noProof/>
                <w:webHidden/>
              </w:rPr>
              <w:t>9</w:t>
            </w:r>
            <w:r w:rsidR="00B256BB">
              <w:rPr>
                <w:noProof/>
                <w:webHidden/>
              </w:rPr>
              <w:fldChar w:fldCharType="end"/>
            </w:r>
          </w:hyperlink>
        </w:p>
        <w:p w14:paraId="0159D117" w14:textId="599DC556" w:rsidR="00B256BB" w:rsidRDefault="009249C5">
          <w:pPr>
            <w:pStyle w:val="TOC3"/>
            <w:tabs>
              <w:tab w:val="right" w:leader="dot" w:pos="9350"/>
            </w:tabs>
            <w:rPr>
              <w:rFonts w:eastAsiaTheme="minorEastAsia" w:cstheme="minorBidi"/>
              <w:noProof/>
              <w:sz w:val="22"/>
              <w:szCs w:val="22"/>
              <w:lang w:val="en-NZ" w:eastAsia="en-NZ"/>
            </w:rPr>
          </w:pPr>
          <w:hyperlink w:anchor="_Toc98150443" w:history="1">
            <w:r w:rsidR="00B256BB" w:rsidRPr="006453D5">
              <w:rPr>
                <w:rStyle w:val="Hyperlink"/>
                <w:noProof/>
                <w:lang w:val="en-NZ"/>
              </w:rPr>
              <w:t>&lt;&lt;ORGANISATION&gt;&gt; will ensure everyone understands and can fulfil their classification obligations</w:t>
            </w:r>
            <w:r w:rsidR="00B256BB">
              <w:rPr>
                <w:noProof/>
                <w:webHidden/>
              </w:rPr>
              <w:tab/>
            </w:r>
            <w:r w:rsidR="00B256BB">
              <w:rPr>
                <w:noProof/>
                <w:webHidden/>
              </w:rPr>
              <w:fldChar w:fldCharType="begin"/>
            </w:r>
            <w:r w:rsidR="00B256BB">
              <w:rPr>
                <w:noProof/>
                <w:webHidden/>
              </w:rPr>
              <w:instrText xml:space="preserve"> PAGEREF _Toc98150443 \h </w:instrText>
            </w:r>
            <w:r w:rsidR="00B256BB">
              <w:rPr>
                <w:noProof/>
                <w:webHidden/>
              </w:rPr>
            </w:r>
            <w:r w:rsidR="00B256BB">
              <w:rPr>
                <w:noProof/>
                <w:webHidden/>
              </w:rPr>
              <w:fldChar w:fldCharType="separate"/>
            </w:r>
            <w:r w:rsidR="00B256BB">
              <w:rPr>
                <w:noProof/>
                <w:webHidden/>
              </w:rPr>
              <w:t>9</w:t>
            </w:r>
            <w:r w:rsidR="00B256BB">
              <w:rPr>
                <w:noProof/>
                <w:webHidden/>
              </w:rPr>
              <w:fldChar w:fldCharType="end"/>
            </w:r>
          </w:hyperlink>
        </w:p>
        <w:p w14:paraId="6DB6FF46" w14:textId="5C37DBCF" w:rsidR="00B256BB" w:rsidRDefault="009249C5">
          <w:pPr>
            <w:pStyle w:val="TOC3"/>
            <w:tabs>
              <w:tab w:val="right" w:leader="dot" w:pos="9350"/>
            </w:tabs>
            <w:rPr>
              <w:rFonts w:eastAsiaTheme="minorEastAsia" w:cstheme="minorBidi"/>
              <w:noProof/>
              <w:sz w:val="22"/>
              <w:szCs w:val="22"/>
              <w:lang w:val="en-NZ" w:eastAsia="en-NZ"/>
            </w:rPr>
          </w:pPr>
          <w:hyperlink w:anchor="_Toc98150444" w:history="1">
            <w:r w:rsidR="00B256BB" w:rsidRPr="006453D5">
              <w:rPr>
                <w:rStyle w:val="Hyperlink"/>
                <w:noProof/>
                <w:lang w:val="en-NZ"/>
              </w:rPr>
              <w:t>&lt;&lt;ORGANISATION&gt;&gt; will classify government information appropriately</w:t>
            </w:r>
            <w:r w:rsidR="00B256BB">
              <w:rPr>
                <w:noProof/>
                <w:webHidden/>
              </w:rPr>
              <w:tab/>
            </w:r>
            <w:r w:rsidR="00B256BB">
              <w:rPr>
                <w:noProof/>
                <w:webHidden/>
              </w:rPr>
              <w:fldChar w:fldCharType="begin"/>
            </w:r>
            <w:r w:rsidR="00B256BB">
              <w:rPr>
                <w:noProof/>
                <w:webHidden/>
              </w:rPr>
              <w:instrText xml:space="preserve"> PAGEREF _Toc98150444 \h </w:instrText>
            </w:r>
            <w:r w:rsidR="00B256BB">
              <w:rPr>
                <w:noProof/>
                <w:webHidden/>
              </w:rPr>
            </w:r>
            <w:r w:rsidR="00B256BB">
              <w:rPr>
                <w:noProof/>
                <w:webHidden/>
              </w:rPr>
              <w:fldChar w:fldCharType="separate"/>
            </w:r>
            <w:r w:rsidR="00B256BB">
              <w:rPr>
                <w:noProof/>
                <w:webHidden/>
              </w:rPr>
              <w:t>9</w:t>
            </w:r>
            <w:r w:rsidR="00B256BB">
              <w:rPr>
                <w:noProof/>
                <w:webHidden/>
              </w:rPr>
              <w:fldChar w:fldCharType="end"/>
            </w:r>
          </w:hyperlink>
        </w:p>
        <w:p w14:paraId="206C08CF" w14:textId="759B3791" w:rsidR="00B256BB" w:rsidRDefault="009249C5">
          <w:pPr>
            <w:pStyle w:val="TOC3"/>
            <w:tabs>
              <w:tab w:val="right" w:leader="dot" w:pos="9350"/>
            </w:tabs>
            <w:rPr>
              <w:rFonts w:eastAsiaTheme="minorEastAsia" w:cstheme="minorBidi"/>
              <w:noProof/>
              <w:sz w:val="22"/>
              <w:szCs w:val="22"/>
              <w:lang w:val="en-NZ" w:eastAsia="en-NZ"/>
            </w:rPr>
          </w:pPr>
          <w:hyperlink w:anchor="_Toc98150445" w:history="1">
            <w:r w:rsidR="00B256BB" w:rsidRPr="006453D5">
              <w:rPr>
                <w:rStyle w:val="Hyperlink"/>
                <w:noProof/>
                <w:lang w:val="en-NZ"/>
              </w:rPr>
              <w:t>&lt;&lt;ORGANISATION&gt;&gt; will handle government information securely</w:t>
            </w:r>
            <w:r w:rsidR="00B256BB">
              <w:rPr>
                <w:noProof/>
                <w:webHidden/>
              </w:rPr>
              <w:tab/>
            </w:r>
            <w:r w:rsidR="00B256BB">
              <w:rPr>
                <w:noProof/>
                <w:webHidden/>
              </w:rPr>
              <w:fldChar w:fldCharType="begin"/>
            </w:r>
            <w:r w:rsidR="00B256BB">
              <w:rPr>
                <w:noProof/>
                <w:webHidden/>
              </w:rPr>
              <w:instrText xml:space="preserve"> PAGEREF _Toc98150445 \h </w:instrText>
            </w:r>
            <w:r w:rsidR="00B256BB">
              <w:rPr>
                <w:noProof/>
                <w:webHidden/>
              </w:rPr>
            </w:r>
            <w:r w:rsidR="00B256BB">
              <w:rPr>
                <w:noProof/>
                <w:webHidden/>
              </w:rPr>
              <w:fldChar w:fldCharType="separate"/>
            </w:r>
            <w:r w:rsidR="00B256BB">
              <w:rPr>
                <w:noProof/>
                <w:webHidden/>
              </w:rPr>
              <w:t>10</w:t>
            </w:r>
            <w:r w:rsidR="00B256BB">
              <w:rPr>
                <w:noProof/>
                <w:webHidden/>
              </w:rPr>
              <w:fldChar w:fldCharType="end"/>
            </w:r>
          </w:hyperlink>
        </w:p>
        <w:p w14:paraId="6B9AAD43" w14:textId="799E0EB7" w:rsidR="00B256BB" w:rsidRDefault="009249C5">
          <w:pPr>
            <w:pStyle w:val="TOC3"/>
            <w:tabs>
              <w:tab w:val="right" w:leader="dot" w:pos="9350"/>
            </w:tabs>
            <w:rPr>
              <w:rFonts w:eastAsiaTheme="minorEastAsia" w:cstheme="minorBidi"/>
              <w:noProof/>
              <w:sz w:val="22"/>
              <w:szCs w:val="22"/>
              <w:lang w:val="en-NZ" w:eastAsia="en-NZ"/>
            </w:rPr>
          </w:pPr>
          <w:hyperlink w:anchor="_Toc98150446" w:history="1">
            <w:r w:rsidR="00B256BB" w:rsidRPr="006453D5">
              <w:rPr>
                <w:rStyle w:val="Hyperlink"/>
                <w:noProof/>
                <w:lang w:val="en-NZ"/>
              </w:rPr>
              <w:t>&lt;&lt;ORGANISATION&gt;&gt; will share government information appropriately</w:t>
            </w:r>
            <w:r w:rsidR="00B256BB">
              <w:rPr>
                <w:noProof/>
                <w:webHidden/>
              </w:rPr>
              <w:tab/>
            </w:r>
            <w:r w:rsidR="00B256BB">
              <w:rPr>
                <w:noProof/>
                <w:webHidden/>
              </w:rPr>
              <w:fldChar w:fldCharType="begin"/>
            </w:r>
            <w:r w:rsidR="00B256BB">
              <w:rPr>
                <w:noProof/>
                <w:webHidden/>
              </w:rPr>
              <w:instrText xml:space="preserve"> PAGEREF _Toc98150446 \h </w:instrText>
            </w:r>
            <w:r w:rsidR="00B256BB">
              <w:rPr>
                <w:noProof/>
                <w:webHidden/>
              </w:rPr>
            </w:r>
            <w:r w:rsidR="00B256BB">
              <w:rPr>
                <w:noProof/>
                <w:webHidden/>
              </w:rPr>
              <w:fldChar w:fldCharType="separate"/>
            </w:r>
            <w:r w:rsidR="00B256BB">
              <w:rPr>
                <w:noProof/>
                <w:webHidden/>
              </w:rPr>
              <w:t>11</w:t>
            </w:r>
            <w:r w:rsidR="00B256BB">
              <w:rPr>
                <w:noProof/>
                <w:webHidden/>
              </w:rPr>
              <w:fldChar w:fldCharType="end"/>
            </w:r>
          </w:hyperlink>
        </w:p>
        <w:p w14:paraId="27F5C8CB" w14:textId="23279C1C" w:rsidR="00B256BB" w:rsidRDefault="009249C5">
          <w:pPr>
            <w:pStyle w:val="TOC3"/>
            <w:tabs>
              <w:tab w:val="right" w:leader="dot" w:pos="9350"/>
            </w:tabs>
            <w:rPr>
              <w:rFonts w:eastAsiaTheme="minorEastAsia" w:cstheme="minorBidi"/>
              <w:noProof/>
              <w:sz w:val="22"/>
              <w:szCs w:val="22"/>
              <w:lang w:val="en-NZ" w:eastAsia="en-NZ"/>
            </w:rPr>
          </w:pPr>
          <w:hyperlink w:anchor="_Toc98150447" w:history="1">
            <w:r w:rsidR="00B256BB" w:rsidRPr="006453D5">
              <w:rPr>
                <w:rStyle w:val="Hyperlink"/>
                <w:noProof/>
                <w:lang w:val="en-NZ"/>
              </w:rPr>
              <w:t>&lt;&lt;ORGANISATION&gt;&gt; will de-classify government information systematically</w:t>
            </w:r>
            <w:r w:rsidR="00B256BB">
              <w:rPr>
                <w:noProof/>
                <w:webHidden/>
              </w:rPr>
              <w:tab/>
            </w:r>
            <w:r w:rsidR="00B256BB">
              <w:rPr>
                <w:noProof/>
                <w:webHidden/>
              </w:rPr>
              <w:fldChar w:fldCharType="begin"/>
            </w:r>
            <w:r w:rsidR="00B256BB">
              <w:rPr>
                <w:noProof/>
                <w:webHidden/>
              </w:rPr>
              <w:instrText xml:space="preserve"> PAGEREF _Toc98150447 \h </w:instrText>
            </w:r>
            <w:r w:rsidR="00B256BB">
              <w:rPr>
                <w:noProof/>
                <w:webHidden/>
              </w:rPr>
            </w:r>
            <w:r w:rsidR="00B256BB">
              <w:rPr>
                <w:noProof/>
                <w:webHidden/>
              </w:rPr>
              <w:fldChar w:fldCharType="separate"/>
            </w:r>
            <w:r w:rsidR="00B256BB">
              <w:rPr>
                <w:noProof/>
                <w:webHidden/>
              </w:rPr>
              <w:t>11</w:t>
            </w:r>
            <w:r w:rsidR="00B256BB">
              <w:rPr>
                <w:noProof/>
                <w:webHidden/>
              </w:rPr>
              <w:fldChar w:fldCharType="end"/>
            </w:r>
          </w:hyperlink>
        </w:p>
        <w:p w14:paraId="1B24EB7D" w14:textId="108E374E" w:rsidR="00B256BB" w:rsidRDefault="009249C5">
          <w:pPr>
            <w:pStyle w:val="TOC3"/>
            <w:tabs>
              <w:tab w:val="right" w:leader="dot" w:pos="9350"/>
            </w:tabs>
            <w:rPr>
              <w:rFonts w:eastAsiaTheme="minorEastAsia" w:cstheme="minorBidi"/>
              <w:noProof/>
              <w:sz w:val="22"/>
              <w:szCs w:val="22"/>
              <w:lang w:val="en-NZ" w:eastAsia="en-NZ"/>
            </w:rPr>
          </w:pPr>
          <w:hyperlink w:anchor="_Toc98150448" w:history="1">
            <w:r w:rsidR="00B256BB" w:rsidRPr="006453D5">
              <w:rPr>
                <w:rStyle w:val="Hyperlink"/>
                <w:noProof/>
                <w:lang w:val="en-NZ"/>
              </w:rPr>
              <w:t>&lt;&lt;ORGANISATION&gt;&gt; will measure and improve the performance of classification over time</w:t>
            </w:r>
            <w:r w:rsidR="00B256BB">
              <w:rPr>
                <w:noProof/>
                <w:webHidden/>
              </w:rPr>
              <w:tab/>
            </w:r>
            <w:r w:rsidR="00B256BB">
              <w:rPr>
                <w:noProof/>
                <w:webHidden/>
              </w:rPr>
              <w:fldChar w:fldCharType="begin"/>
            </w:r>
            <w:r w:rsidR="00B256BB">
              <w:rPr>
                <w:noProof/>
                <w:webHidden/>
              </w:rPr>
              <w:instrText xml:space="preserve"> PAGEREF _Toc98150448 \h </w:instrText>
            </w:r>
            <w:r w:rsidR="00B256BB">
              <w:rPr>
                <w:noProof/>
                <w:webHidden/>
              </w:rPr>
            </w:r>
            <w:r w:rsidR="00B256BB">
              <w:rPr>
                <w:noProof/>
                <w:webHidden/>
              </w:rPr>
              <w:fldChar w:fldCharType="separate"/>
            </w:r>
            <w:r w:rsidR="00B256BB">
              <w:rPr>
                <w:noProof/>
                <w:webHidden/>
              </w:rPr>
              <w:t>11</w:t>
            </w:r>
            <w:r w:rsidR="00B256BB">
              <w:rPr>
                <w:noProof/>
                <w:webHidden/>
              </w:rPr>
              <w:fldChar w:fldCharType="end"/>
            </w:r>
          </w:hyperlink>
        </w:p>
        <w:p w14:paraId="726AE8C8" w14:textId="756D9ADC" w:rsidR="00B256BB" w:rsidRDefault="009249C5">
          <w:pPr>
            <w:pStyle w:val="TOC2"/>
            <w:tabs>
              <w:tab w:val="right" w:leader="dot" w:pos="9350"/>
            </w:tabs>
            <w:rPr>
              <w:rFonts w:eastAsiaTheme="minorEastAsia" w:cstheme="minorBidi"/>
              <w:b w:val="0"/>
              <w:bCs w:val="0"/>
              <w:noProof/>
              <w:lang w:val="en-NZ" w:eastAsia="en-NZ"/>
            </w:rPr>
          </w:pPr>
          <w:hyperlink w:anchor="_Toc98150449" w:history="1">
            <w:r w:rsidR="00B256BB" w:rsidRPr="006453D5">
              <w:rPr>
                <w:rStyle w:val="Hyperlink"/>
                <w:noProof/>
                <w:lang w:val="en-NZ"/>
              </w:rPr>
              <w:t>Related policy/ guidance</w:t>
            </w:r>
            <w:r w:rsidR="00B256BB">
              <w:rPr>
                <w:noProof/>
                <w:webHidden/>
              </w:rPr>
              <w:tab/>
            </w:r>
            <w:r w:rsidR="00B256BB">
              <w:rPr>
                <w:noProof/>
                <w:webHidden/>
              </w:rPr>
              <w:fldChar w:fldCharType="begin"/>
            </w:r>
            <w:r w:rsidR="00B256BB">
              <w:rPr>
                <w:noProof/>
                <w:webHidden/>
              </w:rPr>
              <w:instrText xml:space="preserve"> PAGEREF _Toc98150449 \h </w:instrText>
            </w:r>
            <w:r w:rsidR="00B256BB">
              <w:rPr>
                <w:noProof/>
                <w:webHidden/>
              </w:rPr>
            </w:r>
            <w:r w:rsidR="00B256BB">
              <w:rPr>
                <w:noProof/>
                <w:webHidden/>
              </w:rPr>
              <w:fldChar w:fldCharType="separate"/>
            </w:r>
            <w:r w:rsidR="00B256BB">
              <w:rPr>
                <w:noProof/>
                <w:webHidden/>
              </w:rPr>
              <w:t>11</w:t>
            </w:r>
            <w:r w:rsidR="00B256BB">
              <w:rPr>
                <w:noProof/>
                <w:webHidden/>
              </w:rPr>
              <w:fldChar w:fldCharType="end"/>
            </w:r>
          </w:hyperlink>
        </w:p>
        <w:p w14:paraId="0A7140B6" w14:textId="686E79A7" w:rsidR="00B256BB" w:rsidRDefault="009249C5">
          <w:pPr>
            <w:pStyle w:val="TOC2"/>
            <w:tabs>
              <w:tab w:val="right" w:leader="dot" w:pos="9350"/>
            </w:tabs>
            <w:rPr>
              <w:rFonts w:eastAsiaTheme="minorEastAsia" w:cstheme="minorBidi"/>
              <w:b w:val="0"/>
              <w:bCs w:val="0"/>
              <w:noProof/>
              <w:lang w:val="en-NZ" w:eastAsia="en-NZ"/>
            </w:rPr>
          </w:pPr>
          <w:hyperlink w:anchor="_Toc98150450" w:history="1">
            <w:r w:rsidR="00B256BB" w:rsidRPr="006453D5">
              <w:rPr>
                <w:rStyle w:val="Hyperlink"/>
                <w:noProof/>
                <w:lang w:val="en-NZ"/>
              </w:rPr>
              <w:t>Approvals</w:t>
            </w:r>
            <w:r w:rsidR="00B256BB">
              <w:rPr>
                <w:noProof/>
                <w:webHidden/>
              </w:rPr>
              <w:tab/>
            </w:r>
            <w:r w:rsidR="00B256BB">
              <w:rPr>
                <w:noProof/>
                <w:webHidden/>
              </w:rPr>
              <w:fldChar w:fldCharType="begin"/>
            </w:r>
            <w:r w:rsidR="00B256BB">
              <w:rPr>
                <w:noProof/>
                <w:webHidden/>
              </w:rPr>
              <w:instrText xml:space="preserve"> PAGEREF _Toc98150450 \h </w:instrText>
            </w:r>
            <w:r w:rsidR="00B256BB">
              <w:rPr>
                <w:noProof/>
                <w:webHidden/>
              </w:rPr>
            </w:r>
            <w:r w:rsidR="00B256BB">
              <w:rPr>
                <w:noProof/>
                <w:webHidden/>
              </w:rPr>
              <w:fldChar w:fldCharType="separate"/>
            </w:r>
            <w:r w:rsidR="00B256BB">
              <w:rPr>
                <w:noProof/>
                <w:webHidden/>
              </w:rPr>
              <w:t>11</w:t>
            </w:r>
            <w:r w:rsidR="00B256BB">
              <w:rPr>
                <w:noProof/>
                <w:webHidden/>
              </w:rPr>
              <w:fldChar w:fldCharType="end"/>
            </w:r>
          </w:hyperlink>
        </w:p>
        <w:p w14:paraId="57299825" w14:textId="35CC49EE" w:rsidR="006C32D7" w:rsidRDefault="006C32D7">
          <w:r>
            <w:rPr>
              <w:b/>
              <w:bCs/>
              <w:noProof/>
            </w:rPr>
            <w:fldChar w:fldCharType="end"/>
          </w:r>
        </w:p>
      </w:sdtContent>
    </w:sdt>
    <w:p w14:paraId="6B47EE36" w14:textId="77777777" w:rsidR="006C32D7" w:rsidRPr="006C32D7" w:rsidRDefault="006C32D7" w:rsidP="006C32D7">
      <w:pPr>
        <w:rPr>
          <w:lang w:val="en-NZ"/>
        </w:rPr>
      </w:pPr>
    </w:p>
    <w:p w14:paraId="579E737D" w14:textId="77777777" w:rsidR="00A04B92" w:rsidRPr="00B140FD" w:rsidRDefault="00A04B92" w:rsidP="00A04B92">
      <w:pPr>
        <w:rPr>
          <w:lang w:val="en-NZ"/>
        </w:rPr>
      </w:pPr>
    </w:p>
    <w:p w14:paraId="57B0239B" w14:textId="4E70DF12" w:rsidR="0093423F" w:rsidRPr="00B140FD" w:rsidRDefault="00726423" w:rsidP="0085182A">
      <w:pPr>
        <w:pBdr>
          <w:top w:val="single" w:sz="4" w:space="1" w:color="auto"/>
          <w:left w:val="single" w:sz="4" w:space="4" w:color="auto"/>
          <w:bottom w:val="single" w:sz="4" w:space="1" w:color="auto"/>
          <w:right w:val="single" w:sz="4" w:space="4" w:color="auto"/>
        </w:pBdr>
        <w:shd w:val="clear" w:color="auto" w:fill="E2EFD9" w:themeFill="accent6" w:themeFillTint="33"/>
        <w:rPr>
          <w:lang w:val="en-NZ"/>
        </w:rPr>
      </w:pPr>
      <w:r w:rsidRPr="00B140FD">
        <w:rPr>
          <w:lang w:val="en-NZ"/>
        </w:rPr>
        <w:t xml:space="preserve">Words in black font </w:t>
      </w:r>
      <w:r w:rsidR="00DB0BE4" w:rsidRPr="00B140FD">
        <w:rPr>
          <w:lang w:val="en-NZ"/>
        </w:rPr>
        <w:t xml:space="preserve">are suggested </w:t>
      </w:r>
      <w:r w:rsidR="00D04A11" w:rsidRPr="00B140FD">
        <w:rPr>
          <w:lang w:val="en-NZ"/>
        </w:rPr>
        <w:t>policy content</w:t>
      </w:r>
      <w:r w:rsidR="00A91903" w:rsidRPr="00B140FD">
        <w:rPr>
          <w:lang w:val="en-NZ"/>
        </w:rPr>
        <w:t xml:space="preserve">. </w:t>
      </w:r>
    </w:p>
    <w:p w14:paraId="0ACB4DEA" w14:textId="3D621FB9" w:rsidR="00A91903" w:rsidRPr="00B140FD" w:rsidRDefault="00A91903" w:rsidP="0085182A">
      <w:pPr>
        <w:pBdr>
          <w:top w:val="single" w:sz="4" w:space="1" w:color="auto"/>
          <w:left w:val="single" w:sz="4" w:space="4" w:color="auto"/>
          <w:bottom w:val="single" w:sz="4" w:space="1" w:color="auto"/>
          <w:right w:val="single" w:sz="4" w:space="4" w:color="auto"/>
        </w:pBdr>
        <w:shd w:val="clear" w:color="auto" w:fill="E2EFD9" w:themeFill="accent6" w:themeFillTint="33"/>
        <w:rPr>
          <w:i/>
          <w:iCs/>
          <w:color w:val="FF0000"/>
          <w:lang w:val="en-NZ"/>
        </w:rPr>
      </w:pPr>
      <w:r w:rsidRPr="00B140FD">
        <w:rPr>
          <w:i/>
          <w:iCs/>
          <w:color w:val="FF0000"/>
          <w:lang w:val="en-NZ"/>
        </w:rPr>
        <w:t xml:space="preserve">Words in red italics </w:t>
      </w:r>
      <w:r w:rsidR="0087120E" w:rsidRPr="00B140FD">
        <w:rPr>
          <w:i/>
          <w:iCs/>
          <w:color w:val="FF0000"/>
          <w:lang w:val="en-NZ"/>
        </w:rPr>
        <w:t xml:space="preserve">highlight </w:t>
      </w:r>
      <w:r w:rsidR="007C7BBE" w:rsidRPr="00B140FD">
        <w:rPr>
          <w:i/>
          <w:iCs/>
          <w:color w:val="FF0000"/>
          <w:lang w:val="en-NZ"/>
        </w:rPr>
        <w:t>areas where agencies will need to contextualise the template with their own information.</w:t>
      </w:r>
    </w:p>
    <w:p w14:paraId="116340C8" w14:textId="77777777" w:rsidR="00A33266" w:rsidRDefault="00A33266" w:rsidP="00A33266">
      <w:pPr>
        <w:rPr>
          <w:lang w:val="en-NZ"/>
        </w:rPr>
      </w:pPr>
      <w:bookmarkStart w:id="2" w:name="_Toc93400872"/>
    </w:p>
    <w:p w14:paraId="7256854D" w14:textId="2FACC08A" w:rsidR="0093423F" w:rsidRPr="00B140FD" w:rsidRDefault="007320B6" w:rsidP="0085182A">
      <w:pPr>
        <w:pStyle w:val="Heading2"/>
        <w:rPr>
          <w:lang w:val="en-NZ"/>
        </w:rPr>
      </w:pPr>
      <w:bookmarkStart w:id="3" w:name="_Toc98150430"/>
      <w:r w:rsidRPr="00B140FD">
        <w:rPr>
          <w:lang w:val="en-NZ"/>
        </w:rPr>
        <w:lastRenderedPageBreak/>
        <w:t>Introduction</w:t>
      </w:r>
      <w:bookmarkEnd w:id="2"/>
      <w:bookmarkEnd w:id="3"/>
    </w:p>
    <w:p w14:paraId="32005378" w14:textId="181EBA09" w:rsidR="007320B6" w:rsidRPr="00B140FD" w:rsidRDefault="009E3EB5" w:rsidP="007320B6">
      <w:pPr>
        <w:pStyle w:val="ListParagraph"/>
        <w:numPr>
          <w:ilvl w:val="0"/>
          <w:numId w:val="1"/>
        </w:numPr>
        <w:rPr>
          <w:lang w:val="en-NZ"/>
        </w:rPr>
      </w:pPr>
      <w:r w:rsidRPr="00B140FD">
        <w:rPr>
          <w:lang w:val="en-NZ"/>
        </w:rPr>
        <w:t xml:space="preserve">This policy outlines the statutory and business requirements and the </w:t>
      </w:r>
      <w:r w:rsidR="00224723">
        <w:rPr>
          <w:lang w:val="en-NZ"/>
        </w:rPr>
        <w:t>framework for security classification of government information</w:t>
      </w:r>
      <w:r w:rsidR="000D21B0">
        <w:rPr>
          <w:lang w:val="en-NZ"/>
        </w:rPr>
        <w:t xml:space="preserve"> for</w:t>
      </w:r>
      <w:r w:rsidR="00DE2908" w:rsidRPr="00B140FD">
        <w:rPr>
          <w:lang w:val="en-NZ"/>
        </w:rPr>
        <w:t xml:space="preserve"> </w:t>
      </w:r>
      <w:r w:rsidR="0067159E" w:rsidRPr="00B140FD">
        <w:rPr>
          <w:lang w:val="en-NZ"/>
        </w:rPr>
        <w:t>&lt;&lt;</w:t>
      </w:r>
      <w:r w:rsidR="00DE2908" w:rsidRPr="00B140FD">
        <w:rPr>
          <w:lang w:val="en-NZ"/>
        </w:rPr>
        <w:t>ORGANISATION</w:t>
      </w:r>
      <w:r w:rsidR="0067159E" w:rsidRPr="00B140FD">
        <w:rPr>
          <w:lang w:val="en-NZ"/>
        </w:rPr>
        <w:t>&gt;&gt;</w:t>
      </w:r>
      <w:r w:rsidR="00DE2908" w:rsidRPr="00B140FD">
        <w:rPr>
          <w:lang w:val="en-NZ"/>
        </w:rPr>
        <w:t>.</w:t>
      </w:r>
    </w:p>
    <w:p w14:paraId="35CF939D" w14:textId="77777777" w:rsidR="00F71936" w:rsidRPr="00B140FD" w:rsidRDefault="00F71936" w:rsidP="00F71936">
      <w:pPr>
        <w:pStyle w:val="Heading2"/>
        <w:rPr>
          <w:lang w:val="en-NZ"/>
        </w:rPr>
      </w:pPr>
      <w:bookmarkStart w:id="4" w:name="_Toc98150431"/>
      <w:bookmarkStart w:id="5" w:name="_Toc93400873"/>
      <w:r w:rsidRPr="00B140FD">
        <w:rPr>
          <w:lang w:val="en-NZ"/>
        </w:rPr>
        <w:t>Purpose</w:t>
      </w:r>
      <w:bookmarkEnd w:id="4"/>
    </w:p>
    <w:p w14:paraId="775EB46D" w14:textId="77777777" w:rsidR="00F71936" w:rsidRPr="00B140FD" w:rsidRDefault="00F71936" w:rsidP="00F71936">
      <w:pPr>
        <w:pStyle w:val="ListParagraph"/>
        <w:numPr>
          <w:ilvl w:val="0"/>
          <w:numId w:val="9"/>
        </w:numPr>
        <w:rPr>
          <w:lang w:val="en-NZ"/>
        </w:rPr>
      </w:pPr>
      <w:r w:rsidRPr="638E9BA1">
        <w:rPr>
          <w:lang w:val="en-NZ"/>
        </w:rPr>
        <w:t>This policy outlines how &lt;&lt;ORGANISATION&gt;&gt; complies with the New Zealand Government Information Security Classification System (Classification System).</w:t>
      </w:r>
    </w:p>
    <w:p w14:paraId="073CBF93" w14:textId="77777777" w:rsidR="00F71936" w:rsidRDefault="00F71936" w:rsidP="00F71936">
      <w:pPr>
        <w:pStyle w:val="ListParagraph"/>
        <w:numPr>
          <w:ilvl w:val="0"/>
          <w:numId w:val="9"/>
        </w:numPr>
        <w:rPr>
          <w:lang w:val="en-NZ"/>
        </w:rPr>
      </w:pPr>
      <w:r w:rsidRPr="638E9BA1">
        <w:rPr>
          <w:lang w:val="en-NZ"/>
        </w:rPr>
        <w:t>&lt;&lt;ORGANISATION&gt;&gt; fully supports the Classification System and its</w:t>
      </w:r>
    </w:p>
    <w:p w14:paraId="408E1530" w14:textId="77777777" w:rsidR="00F71936" w:rsidRDefault="00F71936" w:rsidP="00F71936">
      <w:pPr>
        <w:pStyle w:val="ListParagraph"/>
        <w:numPr>
          <w:ilvl w:val="1"/>
          <w:numId w:val="9"/>
        </w:numPr>
        <w:rPr>
          <w:lang w:val="en-NZ"/>
        </w:rPr>
      </w:pPr>
      <w:r w:rsidRPr="638E9BA1">
        <w:rPr>
          <w:lang w:val="en-NZ"/>
        </w:rPr>
        <w:t>Principles of Organisational Accountability, Personal Responsibility, Information Sharing, and Declassification.</w:t>
      </w:r>
    </w:p>
    <w:p w14:paraId="25CFA16A" w14:textId="77777777" w:rsidR="00F71936" w:rsidRDefault="00F71936" w:rsidP="00F71936">
      <w:pPr>
        <w:pStyle w:val="ListParagraph"/>
        <w:numPr>
          <w:ilvl w:val="1"/>
          <w:numId w:val="9"/>
        </w:numPr>
        <w:rPr>
          <w:lang w:val="en-NZ"/>
        </w:rPr>
      </w:pPr>
      <w:r w:rsidRPr="638E9BA1">
        <w:rPr>
          <w:lang w:val="en-NZ"/>
        </w:rPr>
        <w:t>Commitment to encourage and support partnership and collaboration as envisaged by Te Tiriti o Waitangi</w:t>
      </w:r>
    </w:p>
    <w:p w14:paraId="29702438" w14:textId="3B6F016B" w:rsidR="00F71936" w:rsidRDefault="00F71936" w:rsidP="00F71936">
      <w:pPr>
        <w:pStyle w:val="ListParagraph"/>
        <w:numPr>
          <w:ilvl w:val="1"/>
          <w:numId w:val="9"/>
        </w:numPr>
        <w:rPr>
          <w:lang w:val="en-NZ"/>
        </w:rPr>
      </w:pPr>
      <w:r w:rsidRPr="638E9BA1">
        <w:rPr>
          <w:lang w:val="en-NZ"/>
        </w:rPr>
        <w:t xml:space="preserve">Objective to enable stewardship of government information for the benefit of all New Zealanders - </w:t>
      </w:r>
      <w:r w:rsidRPr="638E9BA1">
        <w:rPr>
          <w:sz w:val="24"/>
          <w:szCs w:val="24"/>
        </w:rPr>
        <w:t>He taonga te parongo, tukuna kia tina.</w:t>
      </w:r>
    </w:p>
    <w:p w14:paraId="793B6FA1" w14:textId="48CC3CD3" w:rsidR="00B03838" w:rsidRPr="005D6D3D" w:rsidRDefault="00B03838" w:rsidP="005D6D3D">
      <w:pPr>
        <w:pStyle w:val="ListParagraph"/>
        <w:numPr>
          <w:ilvl w:val="0"/>
          <w:numId w:val="9"/>
        </w:numPr>
        <w:rPr>
          <w:lang w:val="en-NZ"/>
        </w:rPr>
      </w:pPr>
      <w:r w:rsidRPr="638E9BA1">
        <w:rPr>
          <w:lang w:val="en-NZ"/>
        </w:rPr>
        <w:t>This policy aims to</w:t>
      </w:r>
      <w:r w:rsidR="00B043F2" w:rsidRPr="638E9BA1">
        <w:rPr>
          <w:lang w:val="en-NZ"/>
        </w:rPr>
        <w:t xml:space="preserve"> </w:t>
      </w:r>
      <w:r w:rsidR="0078589C" w:rsidRPr="638E9BA1">
        <w:rPr>
          <w:lang w:val="en-NZ"/>
        </w:rPr>
        <w:t xml:space="preserve">define how government information will be protectively marked </w:t>
      </w:r>
      <w:r w:rsidR="00C67F12" w:rsidRPr="638E9BA1">
        <w:rPr>
          <w:lang w:val="en-NZ"/>
        </w:rPr>
        <w:t xml:space="preserve">and protected to maintain its confidentiality, </w:t>
      </w:r>
      <w:r w:rsidR="005D6D3D" w:rsidRPr="638E9BA1">
        <w:rPr>
          <w:lang w:val="en-NZ"/>
        </w:rPr>
        <w:t>integrity, and availability.</w:t>
      </w:r>
    </w:p>
    <w:p w14:paraId="46201417" w14:textId="56130195" w:rsidR="00DE2908" w:rsidRPr="00B140FD" w:rsidRDefault="00DE2908" w:rsidP="0085182A">
      <w:pPr>
        <w:pStyle w:val="Heading2"/>
        <w:rPr>
          <w:lang w:val="en-NZ"/>
        </w:rPr>
      </w:pPr>
      <w:bookmarkStart w:id="6" w:name="_Toc98150432"/>
      <w:r w:rsidRPr="00B140FD">
        <w:rPr>
          <w:lang w:val="en-NZ"/>
        </w:rPr>
        <w:t>Scope</w:t>
      </w:r>
      <w:bookmarkEnd w:id="5"/>
      <w:bookmarkEnd w:id="6"/>
    </w:p>
    <w:p w14:paraId="4E87EF2A" w14:textId="051D759B" w:rsidR="00F71936" w:rsidRDefault="00DE2908" w:rsidP="00F71936">
      <w:pPr>
        <w:pStyle w:val="ListParagraph"/>
        <w:numPr>
          <w:ilvl w:val="0"/>
          <w:numId w:val="9"/>
        </w:numPr>
        <w:rPr>
          <w:lang w:val="en-NZ"/>
        </w:rPr>
      </w:pPr>
      <w:r w:rsidRPr="638E9BA1">
        <w:rPr>
          <w:lang w:val="en-NZ"/>
        </w:rPr>
        <w:t xml:space="preserve">This policy applies to all </w:t>
      </w:r>
      <w:r w:rsidR="00F71936" w:rsidRPr="638E9BA1">
        <w:rPr>
          <w:lang w:val="en-NZ"/>
        </w:rPr>
        <w:t xml:space="preserve">government information related to business activities performed on or on behalf of </w:t>
      </w:r>
      <w:r w:rsidR="0067159E" w:rsidRPr="638E9BA1">
        <w:rPr>
          <w:lang w:val="en-NZ"/>
        </w:rPr>
        <w:t>&lt;&lt;</w:t>
      </w:r>
      <w:r w:rsidR="00DD5F06" w:rsidRPr="638E9BA1">
        <w:rPr>
          <w:lang w:val="en-NZ"/>
        </w:rPr>
        <w:t>ORGANISATION</w:t>
      </w:r>
      <w:r w:rsidR="0067159E" w:rsidRPr="638E9BA1">
        <w:rPr>
          <w:lang w:val="en-NZ"/>
        </w:rPr>
        <w:t>&gt;&gt;</w:t>
      </w:r>
      <w:r w:rsidR="00F71936" w:rsidRPr="638E9BA1">
        <w:rPr>
          <w:lang w:val="en-NZ"/>
        </w:rPr>
        <w:t>.</w:t>
      </w:r>
    </w:p>
    <w:p w14:paraId="46FC6AEC" w14:textId="676EF88A" w:rsidR="000D21B0" w:rsidRDefault="000D21B0" w:rsidP="007872CF">
      <w:pPr>
        <w:pStyle w:val="ListParagraph"/>
        <w:numPr>
          <w:ilvl w:val="0"/>
          <w:numId w:val="9"/>
        </w:numPr>
        <w:rPr>
          <w:lang w:eastAsia="ja-JP"/>
        </w:rPr>
      </w:pPr>
      <w:bookmarkStart w:id="7" w:name="_Toc93400874"/>
      <w:r>
        <w:t>Government information is all information, regardless of form or format, from documents through to data.</w:t>
      </w:r>
      <w:r w:rsidR="00F71936">
        <w:t xml:space="preserve"> This includes all written documents, whether paper or electronic; all records of spoken transactions including meetings, telephone calls, and all data held within &lt;&lt;ORGANISATION&gt;&gt; information systems. </w:t>
      </w:r>
      <w:r>
        <w:t xml:space="preserve"> This includes information from or exchanged with the public, external partners, foreign governments, contractors, or consultants and includes public records, email, metadata, and datasets.</w:t>
      </w:r>
    </w:p>
    <w:p w14:paraId="51B4AC94" w14:textId="129F76E2" w:rsidR="00756844" w:rsidRPr="00756844" w:rsidRDefault="00756844" w:rsidP="00F71936">
      <w:pPr>
        <w:pStyle w:val="ListParagraph"/>
        <w:numPr>
          <w:ilvl w:val="0"/>
          <w:numId w:val="9"/>
        </w:numPr>
        <w:rPr>
          <w:lang w:eastAsia="ja-JP"/>
        </w:rPr>
      </w:pPr>
      <w:r>
        <w:t xml:space="preserve">This policy should be read in conjunction with the following </w:t>
      </w:r>
      <w:r w:rsidRPr="638E9BA1">
        <w:rPr>
          <w:lang w:val="en-NZ"/>
        </w:rPr>
        <w:t>&lt;&lt;ORGANISATION&gt;&gt; policies:</w:t>
      </w:r>
    </w:p>
    <w:p w14:paraId="4C09BAFE" w14:textId="4CDB90EB" w:rsidR="00756844" w:rsidRPr="0007793E" w:rsidRDefault="00756844" w:rsidP="638E9BA1">
      <w:pPr>
        <w:pStyle w:val="ListParagraph"/>
        <w:numPr>
          <w:ilvl w:val="1"/>
          <w:numId w:val="9"/>
        </w:numPr>
        <w:rPr>
          <w:i/>
          <w:iCs/>
          <w:color w:val="FF0000"/>
          <w:lang w:val="en-NZ"/>
        </w:rPr>
      </w:pPr>
      <w:r w:rsidRPr="638E9BA1">
        <w:rPr>
          <w:i/>
          <w:iCs/>
          <w:color w:val="FF0000"/>
          <w:lang w:val="en-NZ"/>
        </w:rPr>
        <w:t>Information Management Policy</w:t>
      </w:r>
    </w:p>
    <w:p w14:paraId="1E535A3F" w14:textId="5FEB54E4" w:rsidR="00756844" w:rsidRPr="0007793E" w:rsidRDefault="00756844" w:rsidP="638E9BA1">
      <w:pPr>
        <w:pStyle w:val="ListParagraph"/>
        <w:numPr>
          <w:ilvl w:val="1"/>
          <w:numId w:val="9"/>
        </w:numPr>
        <w:rPr>
          <w:i/>
          <w:iCs/>
          <w:color w:val="FF0000"/>
          <w:lang w:val="en-NZ"/>
        </w:rPr>
      </w:pPr>
      <w:r w:rsidRPr="638E9BA1">
        <w:rPr>
          <w:i/>
          <w:iCs/>
          <w:color w:val="FF0000"/>
          <w:lang w:val="en-NZ"/>
        </w:rPr>
        <w:t>Information Security Policy</w:t>
      </w:r>
    </w:p>
    <w:p w14:paraId="62248C56" w14:textId="5BA0F8EB" w:rsidR="00051215" w:rsidRDefault="00051215" w:rsidP="638E9BA1">
      <w:pPr>
        <w:pStyle w:val="ListParagraph"/>
        <w:numPr>
          <w:ilvl w:val="1"/>
          <w:numId w:val="9"/>
        </w:numPr>
        <w:rPr>
          <w:i/>
          <w:iCs/>
          <w:color w:val="FF0000"/>
          <w:lang w:val="en-NZ"/>
        </w:rPr>
      </w:pPr>
      <w:r w:rsidRPr="638E9BA1">
        <w:rPr>
          <w:i/>
          <w:iCs/>
          <w:color w:val="FF0000"/>
          <w:lang w:val="en-NZ"/>
        </w:rPr>
        <w:t>Information Requests Policy</w:t>
      </w:r>
    </w:p>
    <w:p w14:paraId="497A478E" w14:textId="000596B4" w:rsidR="0007793E" w:rsidRPr="0007793E" w:rsidRDefault="0007793E" w:rsidP="638E9BA1">
      <w:pPr>
        <w:pStyle w:val="ListParagraph"/>
        <w:numPr>
          <w:ilvl w:val="1"/>
          <w:numId w:val="9"/>
        </w:numPr>
        <w:rPr>
          <w:i/>
          <w:iCs/>
          <w:color w:val="FF0000"/>
          <w:lang w:val="en-NZ"/>
        </w:rPr>
      </w:pPr>
      <w:r w:rsidRPr="638E9BA1">
        <w:rPr>
          <w:i/>
          <w:iCs/>
          <w:color w:val="FF0000"/>
          <w:lang w:val="en-NZ"/>
        </w:rPr>
        <w:t>Information Declassification Policy</w:t>
      </w:r>
    </w:p>
    <w:p w14:paraId="3CAEEA3D" w14:textId="0C7031E4" w:rsidR="00756844" w:rsidRPr="00F71936" w:rsidRDefault="00756844" w:rsidP="00F71936">
      <w:pPr>
        <w:pStyle w:val="ListParagraph"/>
        <w:numPr>
          <w:ilvl w:val="1"/>
          <w:numId w:val="9"/>
        </w:numPr>
        <w:rPr>
          <w:lang w:eastAsia="ja-JP"/>
        </w:rPr>
      </w:pPr>
      <w:r w:rsidRPr="638E9BA1">
        <w:rPr>
          <w:i/>
          <w:iCs/>
          <w:color w:val="FF0000"/>
          <w:lang w:val="en-NZ"/>
        </w:rPr>
        <w:t>Other relevant policies and policy statements that apply</w:t>
      </w:r>
    </w:p>
    <w:p w14:paraId="4736BC3D" w14:textId="67B796F0" w:rsidR="00F71936" w:rsidRPr="007872CF" w:rsidRDefault="00F71936" w:rsidP="00F71936">
      <w:pPr>
        <w:pStyle w:val="ListParagraph"/>
        <w:numPr>
          <w:ilvl w:val="0"/>
          <w:numId w:val="9"/>
        </w:numPr>
        <w:rPr>
          <w:lang w:eastAsia="ja-JP"/>
        </w:rPr>
      </w:pPr>
      <w:r w:rsidRPr="638E9BA1">
        <w:rPr>
          <w:lang w:eastAsia="ja-JP"/>
        </w:rPr>
        <w:t xml:space="preserve">All </w:t>
      </w:r>
      <w:r w:rsidRPr="638E9BA1">
        <w:rPr>
          <w:lang w:val="en-NZ"/>
        </w:rPr>
        <w:t>&lt;&lt;ORGANISATION&gt;&gt; policy, systems, and procedures pertaining to government information classification, use, handling, security, sharing, declassification, management, release, archive or disposal are to be consistent with this policy.</w:t>
      </w:r>
    </w:p>
    <w:p w14:paraId="16D612B5" w14:textId="04BF9968" w:rsidR="007872CF" w:rsidRPr="00B140FD" w:rsidRDefault="007872CF" w:rsidP="007872CF">
      <w:pPr>
        <w:pStyle w:val="ListParagraph"/>
        <w:numPr>
          <w:ilvl w:val="0"/>
          <w:numId w:val="9"/>
        </w:numPr>
        <w:rPr>
          <w:lang w:val="en-NZ"/>
        </w:rPr>
      </w:pPr>
      <w:r w:rsidRPr="638E9BA1">
        <w:rPr>
          <w:lang w:val="en-NZ"/>
        </w:rPr>
        <w:t>This policy applies to all employees, suppliers, contractors, and any persons who are involved in creating, managing, or handling government information of &lt;&lt;ORGANISATION&gt;&gt;.</w:t>
      </w:r>
    </w:p>
    <w:p w14:paraId="2DCE9807" w14:textId="16B34936" w:rsidR="00F71936" w:rsidRDefault="00F71936" w:rsidP="00F71936">
      <w:pPr>
        <w:pStyle w:val="ListParagraph"/>
        <w:numPr>
          <w:ilvl w:val="0"/>
          <w:numId w:val="9"/>
        </w:numPr>
        <w:rPr>
          <w:lang w:eastAsia="ja-JP"/>
        </w:rPr>
      </w:pPr>
      <w:r w:rsidRPr="638E9BA1">
        <w:rPr>
          <w:lang w:val="en-NZ"/>
        </w:rPr>
        <w:t>This policy is approved by the &lt;&lt;Agency Head&gt;&gt; and should be reviewed three years from the date of signing or earlier as required.</w:t>
      </w:r>
    </w:p>
    <w:p w14:paraId="39587318" w14:textId="4695840E" w:rsidR="00D5539D" w:rsidRPr="00B140FD" w:rsidRDefault="005F0F0B" w:rsidP="0085182A">
      <w:pPr>
        <w:pStyle w:val="Heading2"/>
        <w:rPr>
          <w:lang w:val="en-NZ"/>
        </w:rPr>
      </w:pPr>
      <w:bookmarkStart w:id="8" w:name="_Toc93400875"/>
      <w:bookmarkStart w:id="9" w:name="_Toc98150433"/>
      <w:bookmarkEnd w:id="7"/>
      <w:r w:rsidRPr="00B140FD">
        <w:rPr>
          <w:lang w:val="en-NZ"/>
        </w:rPr>
        <w:t>Definition</w:t>
      </w:r>
      <w:r w:rsidR="0010573D" w:rsidRPr="00B140FD">
        <w:rPr>
          <w:lang w:val="en-NZ"/>
        </w:rPr>
        <w:t>s</w:t>
      </w:r>
      <w:bookmarkEnd w:id="8"/>
      <w:bookmarkEnd w:id="9"/>
    </w:p>
    <w:p w14:paraId="68602BBE" w14:textId="2839A90B" w:rsidR="008835FE" w:rsidRPr="006C0465" w:rsidRDefault="00D86F86" w:rsidP="006C0465">
      <w:pPr>
        <w:pStyle w:val="ListParagraph"/>
        <w:numPr>
          <w:ilvl w:val="0"/>
          <w:numId w:val="9"/>
        </w:numPr>
        <w:rPr>
          <w:lang w:val="en-NZ"/>
        </w:rPr>
      </w:pPr>
      <w:r w:rsidRPr="638E9BA1">
        <w:rPr>
          <w:b/>
          <w:bCs/>
          <w:lang w:val="en-NZ"/>
        </w:rPr>
        <w:t>Classification System</w:t>
      </w:r>
      <w:r w:rsidRPr="638E9BA1">
        <w:rPr>
          <w:lang w:val="en-NZ"/>
        </w:rPr>
        <w:t xml:space="preserve"> is New Zealand government’s administrative system (principles, policies, guidance, tools, and resources) for the appropriate classification and handling of government information to ensure it is appropriately used, managed, and protected.</w:t>
      </w:r>
    </w:p>
    <w:p w14:paraId="30D54A43" w14:textId="5657262B" w:rsidR="00D86F86" w:rsidRPr="00D86F86" w:rsidRDefault="00D86F86" w:rsidP="00F71936">
      <w:pPr>
        <w:pStyle w:val="ListParagraph"/>
        <w:numPr>
          <w:ilvl w:val="0"/>
          <w:numId w:val="9"/>
        </w:numPr>
        <w:rPr>
          <w:lang w:val="en-NZ"/>
        </w:rPr>
      </w:pPr>
      <w:r w:rsidRPr="638E9BA1">
        <w:rPr>
          <w:b/>
          <w:bCs/>
          <w:lang w:val="en-NZ"/>
        </w:rPr>
        <w:lastRenderedPageBreak/>
        <w:t xml:space="preserve">Stewardship </w:t>
      </w:r>
      <w:r w:rsidRPr="638E9BA1">
        <w:rPr>
          <w:lang w:val="en-NZ"/>
        </w:rPr>
        <w:t xml:space="preserve">is </w:t>
      </w:r>
      <w:r w:rsidR="00E147FD" w:rsidRPr="638E9BA1">
        <w:rPr>
          <w:lang w:val="en-NZ"/>
        </w:rPr>
        <w:t>the careful and responsible management of something. In the context of this guide, it is the careful and responsible management of government information.</w:t>
      </w:r>
    </w:p>
    <w:p w14:paraId="37F6D432" w14:textId="0453A1B0" w:rsidR="00C073B7" w:rsidRDefault="00C073B7" w:rsidP="00F71936">
      <w:pPr>
        <w:pStyle w:val="ListParagraph"/>
        <w:numPr>
          <w:ilvl w:val="0"/>
          <w:numId w:val="9"/>
        </w:numPr>
        <w:rPr>
          <w:lang w:val="en-NZ"/>
        </w:rPr>
      </w:pPr>
      <w:r w:rsidRPr="638E9BA1">
        <w:rPr>
          <w:b/>
          <w:bCs/>
          <w:lang w:val="en-NZ"/>
        </w:rPr>
        <w:t>Unclassified information</w:t>
      </w:r>
      <w:r w:rsidRPr="638E9BA1">
        <w:rPr>
          <w:lang w:val="en-NZ"/>
        </w:rPr>
        <w:t xml:space="preserve"> is any government information that doesn’t need increased security and therefore does not require protective marking but still requires an appropriate degree of protection.</w:t>
      </w:r>
    </w:p>
    <w:p w14:paraId="0114F8ED" w14:textId="5DAE2AF4" w:rsidR="00BF012D" w:rsidRDefault="00C073B7" w:rsidP="00F71936">
      <w:pPr>
        <w:pStyle w:val="ListParagraph"/>
        <w:numPr>
          <w:ilvl w:val="0"/>
          <w:numId w:val="9"/>
        </w:numPr>
        <w:rPr>
          <w:lang w:val="en-NZ"/>
        </w:rPr>
      </w:pPr>
      <w:r w:rsidRPr="638E9BA1">
        <w:rPr>
          <w:b/>
          <w:bCs/>
          <w:lang w:val="en-NZ"/>
        </w:rPr>
        <w:t>Classified information</w:t>
      </w:r>
      <w:r w:rsidRPr="638E9BA1">
        <w:rPr>
          <w:lang w:val="en-NZ"/>
        </w:rPr>
        <w:t xml:space="preserve"> is any government information that requires increased security and special handling to protect it. The information is generally protectively marked.</w:t>
      </w:r>
    </w:p>
    <w:p w14:paraId="5D1FFAEF" w14:textId="35A612CA" w:rsidR="00C073B7" w:rsidRPr="00C073B7" w:rsidRDefault="00C073B7" w:rsidP="00F71936">
      <w:pPr>
        <w:pStyle w:val="ListParagraph"/>
        <w:numPr>
          <w:ilvl w:val="0"/>
          <w:numId w:val="9"/>
        </w:numPr>
        <w:rPr>
          <w:lang w:val="en-NZ"/>
        </w:rPr>
      </w:pPr>
      <w:r w:rsidRPr="638E9BA1">
        <w:rPr>
          <w:b/>
          <w:bCs/>
          <w:lang w:val="en-NZ"/>
        </w:rPr>
        <w:t>Protective marking</w:t>
      </w:r>
      <w:r w:rsidRPr="638E9BA1">
        <w:rPr>
          <w:lang w:val="en-NZ"/>
        </w:rPr>
        <w:t xml:space="preserve"> is the practice of marking the information with its classification, endorsements, and compartmented markings (if applicable) such as within paragraphs, emails, documents, metadata,</w:t>
      </w:r>
      <w:r w:rsidR="006C0465" w:rsidRPr="638E9BA1">
        <w:rPr>
          <w:lang w:val="en-NZ"/>
        </w:rPr>
        <w:t xml:space="preserve"> systems, or made verbally </w:t>
      </w:r>
      <w:r w:rsidRPr="638E9BA1">
        <w:rPr>
          <w:lang w:val="en-NZ"/>
        </w:rPr>
        <w:t>to inform users of their obligations for securely handling and protecting the information.</w:t>
      </w:r>
    </w:p>
    <w:p w14:paraId="46DE42E0" w14:textId="5DFCB82C" w:rsidR="00C073B7" w:rsidRPr="00C073B7" w:rsidRDefault="00C073B7" w:rsidP="00F71936">
      <w:pPr>
        <w:pStyle w:val="ListParagraph"/>
        <w:numPr>
          <w:ilvl w:val="0"/>
          <w:numId w:val="9"/>
        </w:numPr>
        <w:rPr>
          <w:lang w:val="en-NZ"/>
        </w:rPr>
      </w:pPr>
      <w:r w:rsidRPr="638E9BA1">
        <w:rPr>
          <w:b/>
          <w:bCs/>
          <w:lang w:val="en-NZ"/>
        </w:rPr>
        <w:t xml:space="preserve">Protection </w:t>
      </w:r>
      <w:r w:rsidRPr="638E9BA1">
        <w:rPr>
          <w:lang w:val="en-NZ"/>
        </w:rPr>
        <w:t>refers to the security measures</w:t>
      </w:r>
      <w:r w:rsidR="00D86F86" w:rsidRPr="638E9BA1">
        <w:rPr>
          <w:lang w:val="en-NZ"/>
        </w:rPr>
        <w:t xml:space="preserve"> and handling requirements</w:t>
      </w:r>
      <w:r w:rsidRPr="638E9BA1">
        <w:rPr>
          <w:lang w:val="en-NZ"/>
        </w:rPr>
        <w:t xml:space="preserve"> put in place to </w:t>
      </w:r>
      <w:r w:rsidR="00D86F86" w:rsidRPr="638E9BA1">
        <w:rPr>
          <w:lang w:val="en-NZ"/>
        </w:rPr>
        <w:t>protect</w:t>
      </w:r>
      <w:r w:rsidRPr="638E9BA1">
        <w:rPr>
          <w:lang w:val="en-NZ"/>
        </w:rPr>
        <w:t xml:space="preserve"> the information’s availability, integrity, and confidentiality.</w:t>
      </w:r>
    </w:p>
    <w:p w14:paraId="7DB2B086" w14:textId="170912C3" w:rsidR="00C073B7" w:rsidRDefault="00E147FD" w:rsidP="00F71936">
      <w:pPr>
        <w:pStyle w:val="ListParagraph"/>
        <w:numPr>
          <w:ilvl w:val="0"/>
          <w:numId w:val="9"/>
        </w:numPr>
        <w:rPr>
          <w:lang w:val="en-NZ"/>
        </w:rPr>
      </w:pPr>
      <w:r w:rsidRPr="638E9BA1">
        <w:rPr>
          <w:b/>
          <w:bCs/>
          <w:lang w:val="en-NZ"/>
        </w:rPr>
        <w:t>Protective Security Requirements (PSR)</w:t>
      </w:r>
      <w:r w:rsidRPr="638E9BA1">
        <w:rPr>
          <w:lang w:val="en-NZ"/>
        </w:rPr>
        <w:t xml:space="preserve"> outlines the Government’s requirements for managing personnel, physical, and information security. The Classification System is a core foundation to the PSR. The PSR was approved by Cabinet in 2014 [CAB (14) 39/38]</w:t>
      </w:r>
    </w:p>
    <w:p w14:paraId="522193D6" w14:textId="40534189" w:rsidR="00E147FD" w:rsidRDefault="00E147FD" w:rsidP="00F71936">
      <w:pPr>
        <w:pStyle w:val="ListParagraph"/>
        <w:numPr>
          <w:ilvl w:val="0"/>
          <w:numId w:val="9"/>
        </w:numPr>
        <w:rPr>
          <w:lang w:val="en-NZ"/>
        </w:rPr>
      </w:pPr>
      <w:r w:rsidRPr="638E9BA1">
        <w:rPr>
          <w:b/>
          <w:bCs/>
          <w:lang w:val="en-NZ"/>
        </w:rPr>
        <w:t>New Zealand Information Security Manual</w:t>
      </w:r>
      <w:r w:rsidRPr="638E9BA1">
        <w:rPr>
          <w:lang w:val="en-NZ"/>
        </w:rPr>
        <w:t xml:space="preserve"> (NZISM) is the Government’s manual on information assurance and information system security.</w:t>
      </w:r>
    </w:p>
    <w:p w14:paraId="184CA044" w14:textId="594731AD" w:rsidR="007872CF" w:rsidRDefault="007872CF" w:rsidP="0085182A">
      <w:pPr>
        <w:pStyle w:val="Heading2"/>
        <w:rPr>
          <w:lang w:val="en-NZ"/>
        </w:rPr>
      </w:pPr>
      <w:bookmarkStart w:id="10" w:name="_Toc98150434"/>
      <w:bookmarkStart w:id="11" w:name="_Toc93400876"/>
      <w:r>
        <w:rPr>
          <w:lang w:val="en-NZ"/>
        </w:rPr>
        <w:t>Relevant Legislation</w:t>
      </w:r>
      <w:bookmarkEnd w:id="10"/>
    </w:p>
    <w:p w14:paraId="6F778516" w14:textId="0D375334" w:rsidR="007872CF" w:rsidRDefault="007872CF" w:rsidP="007872CF">
      <w:pPr>
        <w:pStyle w:val="Heading3"/>
        <w:rPr>
          <w:lang w:val="en-NZ"/>
        </w:rPr>
      </w:pPr>
      <w:bookmarkStart w:id="12" w:name="_Toc98150435"/>
      <w:r>
        <w:rPr>
          <w:lang w:val="en-NZ"/>
        </w:rPr>
        <w:t>Official Information Act 1982 (OIA)</w:t>
      </w:r>
      <w:bookmarkEnd w:id="12"/>
    </w:p>
    <w:p w14:paraId="521001BB" w14:textId="40D3C968" w:rsidR="007872CF" w:rsidRDefault="007872CF" w:rsidP="007872CF">
      <w:pPr>
        <w:pStyle w:val="ListParagraph"/>
        <w:numPr>
          <w:ilvl w:val="0"/>
          <w:numId w:val="9"/>
        </w:numPr>
        <w:rPr>
          <w:lang w:val="en-NZ"/>
        </w:rPr>
      </w:pPr>
      <w:r w:rsidRPr="638E9BA1">
        <w:rPr>
          <w:lang w:val="en-NZ"/>
        </w:rPr>
        <w:t xml:space="preserve">The OIA </w:t>
      </w:r>
      <w:r w:rsidR="00051215" w:rsidRPr="638E9BA1">
        <w:rPr>
          <w:lang w:val="en-NZ"/>
        </w:rPr>
        <w:t xml:space="preserve">aims to increase the availability of official information to New Zealanders. It </w:t>
      </w:r>
      <w:r w:rsidRPr="638E9BA1">
        <w:rPr>
          <w:lang w:val="en-NZ"/>
        </w:rPr>
        <w:t>provides the legislative basis for the release of official information.  Official information is a subset of all government information. The Classification System sits alongside the OIA as an added protective measure with specific emphasis on how certain government information should be handled.</w:t>
      </w:r>
    </w:p>
    <w:p w14:paraId="70841669" w14:textId="77777777" w:rsidR="00051215" w:rsidRDefault="007872CF" w:rsidP="007872CF">
      <w:pPr>
        <w:pStyle w:val="ListParagraph"/>
        <w:numPr>
          <w:ilvl w:val="0"/>
          <w:numId w:val="9"/>
        </w:numPr>
        <w:rPr>
          <w:lang w:val="en-NZ"/>
        </w:rPr>
      </w:pPr>
      <w:r w:rsidRPr="638E9BA1">
        <w:rPr>
          <w:lang w:val="en-NZ"/>
        </w:rPr>
        <w:t xml:space="preserve">Sections 6, 7, and 9 of the Act describe justifiable reasons and harm conditions that may exempt or conditionally exempt the information from release.  These sections provide the foundational harm tests under the Classification System risk assessment process. </w:t>
      </w:r>
    </w:p>
    <w:p w14:paraId="3D37196A" w14:textId="02484437" w:rsidR="007872CF" w:rsidRDefault="007872CF" w:rsidP="007872CF">
      <w:pPr>
        <w:pStyle w:val="ListParagraph"/>
        <w:numPr>
          <w:ilvl w:val="0"/>
          <w:numId w:val="9"/>
        </w:numPr>
        <w:rPr>
          <w:lang w:val="en-NZ"/>
        </w:rPr>
      </w:pPr>
      <w:r w:rsidRPr="638E9BA1">
        <w:rPr>
          <w:lang w:val="en-NZ"/>
        </w:rPr>
        <w:t xml:space="preserve">The justification for withholding any particular information must outweigh the justification of the public interest of its disclosure.  </w:t>
      </w:r>
    </w:p>
    <w:p w14:paraId="296D9FB0" w14:textId="41F197CE" w:rsidR="00233EF7" w:rsidRDefault="00233EF7" w:rsidP="00233EF7">
      <w:pPr>
        <w:pStyle w:val="Heading3"/>
        <w:rPr>
          <w:lang w:val="en-NZ"/>
        </w:rPr>
      </w:pPr>
      <w:bookmarkStart w:id="13" w:name="_Toc98150436"/>
      <w:r>
        <w:rPr>
          <w:lang w:val="en-NZ"/>
        </w:rPr>
        <w:t>Local Government Official Information and Meetings Act 1987 (LGOIMA)</w:t>
      </w:r>
      <w:bookmarkEnd w:id="13"/>
    </w:p>
    <w:p w14:paraId="175309D1" w14:textId="77777777" w:rsidR="004A4241" w:rsidRDefault="00233EF7" w:rsidP="00233EF7">
      <w:pPr>
        <w:pStyle w:val="ListParagraph"/>
        <w:numPr>
          <w:ilvl w:val="0"/>
          <w:numId w:val="9"/>
        </w:numPr>
        <w:rPr>
          <w:lang w:val="en-NZ"/>
        </w:rPr>
      </w:pPr>
      <w:r w:rsidRPr="638E9BA1">
        <w:rPr>
          <w:lang w:val="en-NZ"/>
        </w:rPr>
        <w:t xml:space="preserve">The LGOMA aims to </w:t>
      </w:r>
      <w:r w:rsidR="004A4241" w:rsidRPr="638E9BA1">
        <w:rPr>
          <w:lang w:val="en-NZ"/>
        </w:rPr>
        <w:t>increase the availability of official information held by local authorities to New Zealanders.</w:t>
      </w:r>
    </w:p>
    <w:p w14:paraId="7B5D42C9" w14:textId="4C0E7C0D" w:rsidR="00233EF7" w:rsidRPr="00E82C3C" w:rsidRDefault="00233EF7" w:rsidP="00233EF7">
      <w:pPr>
        <w:pStyle w:val="ListParagraph"/>
        <w:numPr>
          <w:ilvl w:val="0"/>
          <w:numId w:val="9"/>
        </w:numPr>
        <w:rPr>
          <w:lang w:val="en-NZ"/>
        </w:rPr>
      </w:pPr>
      <w:r w:rsidRPr="638E9BA1">
        <w:rPr>
          <w:lang w:val="en-NZ"/>
        </w:rPr>
        <w:t xml:space="preserve"> </w:t>
      </w:r>
      <w:r w:rsidR="004A4241" w:rsidRPr="638E9BA1">
        <w:rPr>
          <w:lang w:val="en-NZ"/>
        </w:rPr>
        <w:t xml:space="preserve">Sections 6 and 7 of the Act describe justifiable reasons and harm conditions that may exempt or conditionally exempt the information from release. These sections should also form foundational harm tests under the Classification risk assessment process for official information held by local authorities. </w:t>
      </w:r>
    </w:p>
    <w:p w14:paraId="223A402F" w14:textId="78034B6A" w:rsidR="00051215" w:rsidRDefault="00051215" w:rsidP="00051215">
      <w:pPr>
        <w:pStyle w:val="Heading3"/>
        <w:rPr>
          <w:lang w:val="en-NZ"/>
        </w:rPr>
      </w:pPr>
      <w:bookmarkStart w:id="14" w:name="_Toc98150437"/>
      <w:r>
        <w:rPr>
          <w:lang w:val="en-NZ"/>
        </w:rPr>
        <w:t>Privacy Act 2020 (Privacy Act)</w:t>
      </w:r>
      <w:bookmarkEnd w:id="14"/>
    </w:p>
    <w:p w14:paraId="2FBD0CCA" w14:textId="3CF8BAE5" w:rsidR="00051215" w:rsidRDefault="00051215" w:rsidP="00233EF7">
      <w:pPr>
        <w:pStyle w:val="ListParagraph"/>
        <w:numPr>
          <w:ilvl w:val="0"/>
          <w:numId w:val="9"/>
        </w:numPr>
        <w:rPr>
          <w:lang w:val="en-NZ"/>
        </w:rPr>
      </w:pPr>
      <w:r w:rsidRPr="638E9BA1">
        <w:rPr>
          <w:lang w:val="en-NZ"/>
        </w:rPr>
        <w:t>The Privacy Act promotes and protects individual privacy by setting out the principles for how public sector agencies should collect, use, hold, disclose and allow access to personal information</w:t>
      </w:r>
      <w:r w:rsidR="004A4241" w:rsidRPr="638E9BA1">
        <w:rPr>
          <w:lang w:val="en-NZ"/>
        </w:rPr>
        <w:t>.</w:t>
      </w:r>
    </w:p>
    <w:p w14:paraId="2D26AD99" w14:textId="05B15A17" w:rsidR="004A4241" w:rsidRDefault="004A4241" w:rsidP="00233EF7">
      <w:pPr>
        <w:pStyle w:val="ListParagraph"/>
        <w:numPr>
          <w:ilvl w:val="0"/>
          <w:numId w:val="9"/>
        </w:numPr>
        <w:rPr>
          <w:lang w:val="en-NZ"/>
        </w:rPr>
      </w:pPr>
      <w:r w:rsidRPr="638E9BA1">
        <w:rPr>
          <w:lang w:val="en-NZ"/>
        </w:rPr>
        <w:t>Information privacy principle 11, principle 12, sections 49 to 53 of the Act set out the limits on disclosure of personal information and the justifiable reasons and harm conditions that may prevent disclosure of personal information.</w:t>
      </w:r>
    </w:p>
    <w:p w14:paraId="06DB0C09" w14:textId="7E7DA75F" w:rsidR="004A4241" w:rsidRDefault="004A4241" w:rsidP="00233EF7">
      <w:pPr>
        <w:pStyle w:val="ListParagraph"/>
        <w:numPr>
          <w:ilvl w:val="0"/>
          <w:numId w:val="9"/>
        </w:numPr>
        <w:rPr>
          <w:lang w:val="en-NZ"/>
        </w:rPr>
      </w:pPr>
      <w:r w:rsidRPr="638E9BA1">
        <w:rPr>
          <w:lang w:val="en-NZ"/>
        </w:rPr>
        <w:t>Part 7 of the Act sets out the conditions that enable information sharing in accordance with an approved information sharing agreement to facilitate t</w:t>
      </w:r>
      <w:r w:rsidR="00C511A3" w:rsidRPr="638E9BA1">
        <w:rPr>
          <w:lang w:val="en-NZ"/>
        </w:rPr>
        <w:t>he provision of public services or to facilitate law enforcement.</w:t>
      </w:r>
    </w:p>
    <w:p w14:paraId="358AD894" w14:textId="3C6FB48A" w:rsidR="00C511A3" w:rsidRPr="00B140FD" w:rsidRDefault="00C511A3" w:rsidP="00233EF7">
      <w:pPr>
        <w:pStyle w:val="ListParagraph"/>
        <w:numPr>
          <w:ilvl w:val="0"/>
          <w:numId w:val="9"/>
        </w:numPr>
        <w:rPr>
          <w:lang w:val="en-NZ"/>
        </w:rPr>
      </w:pPr>
      <w:r w:rsidRPr="638E9BA1">
        <w:rPr>
          <w:lang w:val="en-NZ"/>
        </w:rPr>
        <w:t>Part 8 of the Act set out the reasons why transferring personal information may be prohibited including compliance with overseas requirements such as UK’s requirements for GDPR or OECD guidelines.</w:t>
      </w:r>
    </w:p>
    <w:p w14:paraId="1B499902" w14:textId="23E2E24A" w:rsidR="007872CF" w:rsidRDefault="007872CF" w:rsidP="007872CF">
      <w:pPr>
        <w:pStyle w:val="Heading3"/>
        <w:rPr>
          <w:lang w:val="en-NZ"/>
        </w:rPr>
      </w:pPr>
      <w:bookmarkStart w:id="15" w:name="_Toc98150438"/>
      <w:r>
        <w:rPr>
          <w:lang w:val="en-NZ"/>
        </w:rPr>
        <w:t>Public Records Act 2005 (PRA)</w:t>
      </w:r>
      <w:bookmarkEnd w:id="15"/>
    </w:p>
    <w:p w14:paraId="4F1E42EC" w14:textId="028528D5" w:rsidR="007872CF" w:rsidRDefault="007872CF" w:rsidP="00233EF7">
      <w:pPr>
        <w:pStyle w:val="ListParagraph"/>
        <w:numPr>
          <w:ilvl w:val="0"/>
          <w:numId w:val="9"/>
        </w:numPr>
        <w:rPr>
          <w:lang w:val="en-NZ"/>
        </w:rPr>
      </w:pPr>
      <w:r w:rsidRPr="638E9BA1">
        <w:rPr>
          <w:lang w:val="en-NZ"/>
        </w:rPr>
        <w:t xml:space="preserve">The PRA supports the accountability of Government (and its agencies) by ensuring that full and accurate records are created and maintained, by providing for the preservation of, and public access to, records of long-term value. </w:t>
      </w:r>
    </w:p>
    <w:p w14:paraId="497C1206" w14:textId="6913633D" w:rsidR="00C511A3" w:rsidRDefault="00C511A3" w:rsidP="00233EF7">
      <w:pPr>
        <w:pStyle w:val="ListParagraph"/>
        <w:numPr>
          <w:ilvl w:val="0"/>
          <w:numId w:val="9"/>
        </w:numPr>
        <w:rPr>
          <w:lang w:val="en-NZ"/>
        </w:rPr>
      </w:pPr>
      <w:r w:rsidRPr="638E9BA1">
        <w:rPr>
          <w:lang w:val="en-NZ"/>
        </w:rPr>
        <w:t>Part 3 (Public Access) of the Act sets out the requirement to classify the access status of public records as either open or restricted and defines the basis and rules for determining the access status</w:t>
      </w:r>
    </w:p>
    <w:p w14:paraId="77B805F4" w14:textId="53B37CE0" w:rsidR="00051215" w:rsidRDefault="00051215" w:rsidP="00051215">
      <w:pPr>
        <w:pStyle w:val="Heading3"/>
        <w:rPr>
          <w:lang w:val="en-NZ"/>
        </w:rPr>
      </w:pPr>
      <w:bookmarkStart w:id="16" w:name="_Toc98150439"/>
      <w:r>
        <w:rPr>
          <w:lang w:val="en-NZ"/>
        </w:rPr>
        <w:t>Inquiries Act 2013 (Inquiries Act)</w:t>
      </w:r>
      <w:bookmarkEnd w:id="16"/>
    </w:p>
    <w:p w14:paraId="07ABD45E" w14:textId="0EE5B2A7" w:rsidR="00051215" w:rsidRDefault="00051215" w:rsidP="00233EF7">
      <w:pPr>
        <w:pStyle w:val="ListParagraph"/>
        <w:numPr>
          <w:ilvl w:val="0"/>
          <w:numId w:val="9"/>
        </w:numPr>
        <w:rPr>
          <w:lang w:val="en-NZ"/>
        </w:rPr>
      </w:pPr>
      <w:r w:rsidRPr="638E9BA1">
        <w:rPr>
          <w:lang w:val="en-NZ"/>
        </w:rPr>
        <w:t>The Inquiries Act</w:t>
      </w:r>
      <w:r w:rsidR="00460953" w:rsidRPr="638E9BA1">
        <w:rPr>
          <w:lang w:val="en-NZ"/>
        </w:rPr>
        <w:t xml:space="preserve"> provides for the establishment of both public and government inquiries to inquire into matters of public importance and sets out the powers, duties, and privileges of inquiries and procedures for inquires including in relation to obtaining or disclosing of information.</w:t>
      </w:r>
    </w:p>
    <w:p w14:paraId="3FE3C910" w14:textId="77777777" w:rsidR="00A33266" w:rsidRDefault="00A33266" w:rsidP="00233EF7">
      <w:pPr>
        <w:pStyle w:val="ListParagraph"/>
        <w:numPr>
          <w:ilvl w:val="0"/>
          <w:numId w:val="9"/>
        </w:numPr>
        <w:rPr>
          <w:lang w:val="en-NZ"/>
        </w:rPr>
      </w:pPr>
      <w:r w:rsidRPr="638E9BA1">
        <w:rPr>
          <w:lang w:val="en-NZ"/>
        </w:rPr>
        <w:t xml:space="preserve">Sections 19 to 27 of the Act set out the duties, powers, immunities, and privileges related to the receiving and disclosure of information as evidence. </w:t>
      </w:r>
    </w:p>
    <w:p w14:paraId="1D0378FA" w14:textId="150B6D28" w:rsidR="00A33266" w:rsidRPr="00460953" w:rsidRDefault="00A33266" w:rsidP="00233EF7">
      <w:pPr>
        <w:pStyle w:val="ListParagraph"/>
        <w:numPr>
          <w:ilvl w:val="0"/>
          <w:numId w:val="9"/>
        </w:numPr>
        <w:rPr>
          <w:lang w:val="en-NZ"/>
        </w:rPr>
      </w:pPr>
      <w:r w:rsidRPr="638E9BA1">
        <w:rPr>
          <w:lang w:val="en-NZ"/>
        </w:rPr>
        <w:t xml:space="preserve">Section 32 and 33 of the Act sets out how inquiries apply the OIA and PRA to the official information that they collect as part of inquiry.  </w:t>
      </w:r>
    </w:p>
    <w:p w14:paraId="329B9E13" w14:textId="7C4F97B1" w:rsidR="00DC6F1B" w:rsidRDefault="005D3A17" w:rsidP="0085182A">
      <w:pPr>
        <w:pStyle w:val="Heading2"/>
        <w:rPr>
          <w:lang w:val="en-NZ"/>
        </w:rPr>
      </w:pPr>
      <w:bookmarkStart w:id="17" w:name="_Toc98150440"/>
      <w:bookmarkEnd w:id="11"/>
      <w:r>
        <w:rPr>
          <w:lang w:val="en-NZ"/>
        </w:rPr>
        <w:t xml:space="preserve">Policy </w:t>
      </w:r>
      <w:r w:rsidR="000761D7" w:rsidRPr="00B140FD">
        <w:rPr>
          <w:lang w:val="en-NZ"/>
        </w:rPr>
        <w:t>Principles</w:t>
      </w:r>
      <w:bookmarkEnd w:id="17"/>
    </w:p>
    <w:p w14:paraId="04E1EA8D" w14:textId="71FA7A66" w:rsidR="000761D7" w:rsidRPr="00B140FD" w:rsidRDefault="0082491C" w:rsidP="00233EF7">
      <w:pPr>
        <w:pStyle w:val="ListParagraph"/>
        <w:numPr>
          <w:ilvl w:val="0"/>
          <w:numId w:val="9"/>
        </w:numPr>
        <w:rPr>
          <w:lang w:val="en-NZ"/>
        </w:rPr>
      </w:pPr>
      <w:r w:rsidRPr="638E9BA1">
        <w:rPr>
          <w:lang w:val="en-NZ"/>
        </w:rPr>
        <w:t>T</w:t>
      </w:r>
      <w:r w:rsidR="000761D7" w:rsidRPr="638E9BA1">
        <w:rPr>
          <w:lang w:val="en-NZ"/>
        </w:rPr>
        <w:t xml:space="preserve">he </w:t>
      </w:r>
      <w:r w:rsidR="004B27C5" w:rsidRPr="638E9BA1">
        <w:rPr>
          <w:lang w:val="en-NZ"/>
        </w:rPr>
        <w:t xml:space="preserve">&lt;&lt;ORGANISATION&gt;&gt; </w:t>
      </w:r>
      <w:r w:rsidR="00D5749E" w:rsidRPr="638E9BA1">
        <w:rPr>
          <w:lang w:val="en-NZ"/>
        </w:rPr>
        <w:t>will adhere</w:t>
      </w:r>
      <w:r w:rsidR="000761D7" w:rsidRPr="638E9BA1">
        <w:rPr>
          <w:lang w:val="en-NZ"/>
        </w:rPr>
        <w:t xml:space="preserve"> to the following </w:t>
      </w:r>
      <w:r w:rsidR="00D02943" w:rsidRPr="638E9BA1">
        <w:rPr>
          <w:lang w:val="en-NZ"/>
        </w:rPr>
        <w:t xml:space="preserve">policy </w:t>
      </w:r>
      <w:r w:rsidR="000761D7" w:rsidRPr="638E9BA1">
        <w:rPr>
          <w:lang w:val="en-NZ"/>
        </w:rPr>
        <w:t xml:space="preserve">principles </w:t>
      </w:r>
      <w:r w:rsidR="00D02943" w:rsidRPr="638E9BA1">
        <w:rPr>
          <w:lang w:val="en-NZ"/>
        </w:rPr>
        <w:t>to support the</w:t>
      </w:r>
      <w:r w:rsidR="000761D7" w:rsidRPr="638E9BA1">
        <w:rPr>
          <w:lang w:val="en-NZ"/>
        </w:rPr>
        <w:t xml:space="preserve"> </w:t>
      </w:r>
      <w:r w:rsidR="00460953" w:rsidRPr="638E9BA1">
        <w:rPr>
          <w:lang w:val="en-NZ"/>
        </w:rPr>
        <w:t xml:space="preserve">adoption of the Classification System and enable our people to </w:t>
      </w:r>
      <w:r w:rsidR="00114AA9" w:rsidRPr="638E9BA1">
        <w:rPr>
          <w:lang w:val="en-NZ"/>
        </w:rPr>
        <w:t>fulfil their obligations to classify, declassify, share, and handle information correctly and safely.</w:t>
      </w:r>
    </w:p>
    <w:p w14:paraId="6BDAA4C8" w14:textId="4212F210" w:rsidR="006D2EC4" w:rsidRPr="00B140FD" w:rsidRDefault="00D02943" w:rsidP="006D2EC4">
      <w:pPr>
        <w:ind w:left="720"/>
        <w:rPr>
          <w:lang w:val="en-NZ"/>
        </w:rPr>
      </w:pPr>
      <w:r>
        <w:rPr>
          <w:b/>
          <w:bCs/>
          <w:lang w:val="en-NZ"/>
        </w:rPr>
        <w:t>Policy p</w:t>
      </w:r>
      <w:r w:rsidR="004B27C5" w:rsidRPr="7F996584">
        <w:rPr>
          <w:b/>
          <w:bCs/>
          <w:lang w:val="en-NZ"/>
        </w:rPr>
        <w:t>rinciple 1</w:t>
      </w:r>
      <w:r w:rsidR="00230B9D" w:rsidRPr="7F996584">
        <w:rPr>
          <w:b/>
          <w:bCs/>
          <w:lang w:val="en-NZ"/>
        </w:rPr>
        <w:t>:</w:t>
      </w:r>
      <w:r w:rsidR="00230B9D" w:rsidRPr="7F996584">
        <w:rPr>
          <w:lang w:val="en-NZ"/>
        </w:rPr>
        <w:t xml:space="preserve"> </w:t>
      </w:r>
      <w:r w:rsidR="006C0465">
        <w:rPr>
          <w:lang w:val="en-NZ"/>
        </w:rPr>
        <w:t>C</w:t>
      </w:r>
      <w:r w:rsidR="00114AA9">
        <w:rPr>
          <w:lang w:val="en-NZ"/>
        </w:rPr>
        <w:t>lassification</w:t>
      </w:r>
      <w:r w:rsidR="00C63AE0" w:rsidRPr="7F996584">
        <w:rPr>
          <w:lang w:val="en-NZ"/>
        </w:rPr>
        <w:t xml:space="preserve"> aims to meet</w:t>
      </w:r>
      <w:r w:rsidR="00230B9D" w:rsidRPr="7F996584">
        <w:rPr>
          <w:lang w:val="en-NZ"/>
        </w:rPr>
        <w:t xml:space="preserve"> government and community expectations that the organization will be transparent and accountable for its activities while main</w:t>
      </w:r>
      <w:r w:rsidR="00945AD2">
        <w:rPr>
          <w:lang w:val="en-NZ"/>
        </w:rPr>
        <w:t>taining justifiable protections</w:t>
      </w:r>
      <w:r w:rsidR="006D2EC4">
        <w:rPr>
          <w:lang w:val="en-NZ"/>
        </w:rPr>
        <w:t xml:space="preserve"> </w:t>
      </w:r>
      <w:r w:rsidR="006D2EC4" w:rsidRPr="00945AD2">
        <w:rPr>
          <w:lang w:val="en-NZ"/>
        </w:rPr>
        <w:t xml:space="preserve">in accordance </w:t>
      </w:r>
      <w:r w:rsidR="006D2EC4" w:rsidRPr="008835FE">
        <w:rPr>
          <w:lang w:val="en-NZ"/>
        </w:rPr>
        <w:t>with the</w:t>
      </w:r>
      <w:r w:rsidR="006D2EC4">
        <w:rPr>
          <w:lang w:val="en-NZ"/>
        </w:rPr>
        <w:t xml:space="preserve"> requirements </w:t>
      </w:r>
      <w:r w:rsidR="006D2EC4" w:rsidRPr="00B140FD">
        <w:rPr>
          <w:lang w:val="en-NZ"/>
        </w:rPr>
        <w:t>of the Public Records Act, the Official Information Act 1982, the Privacy Act 2020</w:t>
      </w:r>
      <w:r w:rsidR="006D2EC4">
        <w:rPr>
          <w:lang w:val="en-NZ"/>
        </w:rPr>
        <w:t>, other relevant legislation, or</w:t>
      </w:r>
      <w:r w:rsidR="006D2EC4" w:rsidRPr="00B140FD">
        <w:rPr>
          <w:lang w:val="en-NZ"/>
        </w:rPr>
        <w:t xml:space="preserve"> contained in relevant international arrangements or agreements</w:t>
      </w:r>
      <w:r w:rsidR="006D2EC4">
        <w:rPr>
          <w:lang w:val="en-NZ"/>
        </w:rPr>
        <w:t>.</w:t>
      </w:r>
    </w:p>
    <w:p w14:paraId="769BFDFF" w14:textId="3BE01D72" w:rsidR="007F0193" w:rsidRPr="00B140FD" w:rsidRDefault="00D02943" w:rsidP="006E271D">
      <w:pPr>
        <w:ind w:left="720"/>
        <w:rPr>
          <w:lang w:val="en-NZ"/>
        </w:rPr>
      </w:pPr>
      <w:r>
        <w:rPr>
          <w:b/>
          <w:bCs/>
          <w:lang w:val="en-NZ"/>
        </w:rPr>
        <w:t>Policy p</w:t>
      </w:r>
      <w:r w:rsidRPr="7F996584">
        <w:rPr>
          <w:b/>
          <w:bCs/>
          <w:lang w:val="en-NZ"/>
        </w:rPr>
        <w:t xml:space="preserve">rinciple </w:t>
      </w:r>
      <w:r w:rsidR="00BB0252" w:rsidRPr="00B140FD">
        <w:rPr>
          <w:b/>
          <w:bCs/>
          <w:lang w:val="en-NZ"/>
        </w:rPr>
        <w:t>2</w:t>
      </w:r>
      <w:r w:rsidR="007B5DA5" w:rsidRPr="00B140FD">
        <w:rPr>
          <w:b/>
          <w:bCs/>
          <w:lang w:val="en-NZ"/>
        </w:rPr>
        <w:t>:</w:t>
      </w:r>
      <w:r w:rsidR="007B5DA5" w:rsidRPr="00B140FD">
        <w:rPr>
          <w:lang w:val="en-NZ"/>
        </w:rPr>
        <w:t xml:space="preserve"> </w:t>
      </w:r>
      <w:r w:rsidR="006C0465">
        <w:rPr>
          <w:lang w:val="en-NZ"/>
        </w:rPr>
        <w:t>G</w:t>
      </w:r>
      <w:r w:rsidR="00945AD2">
        <w:rPr>
          <w:lang w:val="en-NZ"/>
        </w:rPr>
        <w:t xml:space="preserve">overnment information </w:t>
      </w:r>
      <w:r w:rsidR="006C0465">
        <w:rPr>
          <w:lang w:val="en-NZ"/>
        </w:rPr>
        <w:t>will be</w:t>
      </w:r>
      <w:r w:rsidR="00945AD2">
        <w:rPr>
          <w:lang w:val="en-NZ"/>
        </w:rPr>
        <w:t xml:space="preserve"> considered open, unless there is a compelling reason to withhold it</w:t>
      </w:r>
      <w:r w:rsidR="00E82C3C">
        <w:rPr>
          <w:lang w:val="en-NZ"/>
        </w:rPr>
        <w:t xml:space="preserve"> as defined within this policy.</w:t>
      </w:r>
    </w:p>
    <w:p w14:paraId="32FBC362" w14:textId="1A24D16F" w:rsidR="006C0465" w:rsidRDefault="00D02943" w:rsidP="006E271D">
      <w:pPr>
        <w:ind w:left="720"/>
        <w:rPr>
          <w:lang w:val="en-NZ"/>
        </w:rPr>
      </w:pPr>
      <w:r>
        <w:rPr>
          <w:b/>
          <w:bCs/>
          <w:lang w:val="en-NZ"/>
        </w:rPr>
        <w:t>Policy p</w:t>
      </w:r>
      <w:r w:rsidRPr="7F996584">
        <w:rPr>
          <w:b/>
          <w:bCs/>
          <w:lang w:val="en-NZ"/>
        </w:rPr>
        <w:t xml:space="preserve">rinciple </w:t>
      </w:r>
      <w:r w:rsidR="007F0193" w:rsidRPr="00B140FD">
        <w:rPr>
          <w:b/>
          <w:bCs/>
          <w:lang w:val="en-NZ"/>
        </w:rPr>
        <w:t>3:</w:t>
      </w:r>
      <w:r w:rsidR="007F0193" w:rsidRPr="00B140FD">
        <w:rPr>
          <w:lang w:val="en-NZ"/>
        </w:rPr>
        <w:t xml:space="preserve"> </w:t>
      </w:r>
      <w:r w:rsidR="006C0465">
        <w:rPr>
          <w:lang w:val="en-NZ"/>
        </w:rPr>
        <w:t>C</w:t>
      </w:r>
      <w:r w:rsidR="00466E96" w:rsidRPr="00B140FD">
        <w:rPr>
          <w:lang w:val="en-NZ"/>
        </w:rPr>
        <w:t>lassification</w:t>
      </w:r>
      <w:r w:rsidR="006C0465">
        <w:rPr>
          <w:lang w:val="en-NZ"/>
        </w:rPr>
        <w:t xml:space="preserve"> and declassification</w:t>
      </w:r>
      <w:r w:rsidR="00466E96" w:rsidRPr="00B140FD">
        <w:rPr>
          <w:lang w:val="en-NZ"/>
        </w:rPr>
        <w:t xml:space="preserve"> decisions</w:t>
      </w:r>
      <w:r w:rsidR="006C0465">
        <w:rPr>
          <w:lang w:val="en-NZ"/>
        </w:rPr>
        <w:t xml:space="preserve"> rest with the originator and the organisation or government that controls the information.  </w:t>
      </w:r>
      <w:r w:rsidR="006D2EC4">
        <w:rPr>
          <w:lang w:val="en-NZ"/>
        </w:rPr>
        <w:t xml:space="preserve">As the owner of information, we will ensure that </w:t>
      </w:r>
      <w:r w:rsidR="00E82C3C">
        <w:rPr>
          <w:lang w:val="en-NZ"/>
        </w:rPr>
        <w:t>classifications and protective markings are reviewed at agreed points in the information lifecycle (e.g</w:t>
      </w:r>
      <w:r w:rsidR="00020B4F">
        <w:rPr>
          <w:lang w:val="en-NZ"/>
        </w:rPr>
        <w:t>. during drafting, at release</w:t>
      </w:r>
      <w:r w:rsidR="00E82C3C">
        <w:rPr>
          <w:lang w:val="en-NZ"/>
        </w:rPr>
        <w:t xml:space="preserve">, when updated, upon request for release, and at </w:t>
      </w:r>
      <w:r w:rsidR="00020B4F">
        <w:rPr>
          <w:lang w:val="en-NZ"/>
        </w:rPr>
        <w:t xml:space="preserve">agreed </w:t>
      </w:r>
      <w:r w:rsidR="00E82C3C">
        <w:rPr>
          <w:lang w:val="en-NZ"/>
        </w:rPr>
        <w:t>review points as defined within this policy for the information types).</w:t>
      </w:r>
    </w:p>
    <w:p w14:paraId="09735827" w14:textId="32B9103D" w:rsidR="00A2716E" w:rsidRPr="00A2716E" w:rsidRDefault="00A2716E" w:rsidP="00A2716E">
      <w:pPr>
        <w:ind w:left="720"/>
        <w:rPr>
          <w:lang w:val="en-NZ"/>
        </w:rPr>
      </w:pPr>
      <w:r w:rsidRPr="00A2716E">
        <w:rPr>
          <w:b/>
          <w:lang w:val="en-NZ"/>
        </w:rPr>
        <w:t>Policy principle 4</w:t>
      </w:r>
      <w:r>
        <w:rPr>
          <w:lang w:val="en-NZ"/>
        </w:rPr>
        <w:t xml:space="preserve">: </w:t>
      </w:r>
      <w:r w:rsidRPr="00A2716E">
        <w:rPr>
          <w:lang w:val="en-NZ"/>
        </w:rPr>
        <w:t xml:space="preserve">Everyone </w:t>
      </w:r>
      <w:r>
        <w:rPr>
          <w:lang w:val="en-NZ"/>
        </w:rPr>
        <w:t xml:space="preserve">who works in or with the public sector </w:t>
      </w:r>
      <w:r w:rsidRPr="00A2716E">
        <w:rPr>
          <w:lang w:val="en-NZ"/>
        </w:rPr>
        <w:t>must take responsibility to understand and fulfil their obligations to classify, declassify, and handle information correctly in line with this policy and legislative, regulatory, and other organisational obligations.</w:t>
      </w:r>
    </w:p>
    <w:p w14:paraId="69CB6510" w14:textId="11A260AB" w:rsidR="007B5DA5" w:rsidRPr="00B140FD" w:rsidRDefault="006D2EC4" w:rsidP="006D2EC4">
      <w:pPr>
        <w:ind w:left="720"/>
        <w:rPr>
          <w:lang w:val="en-NZ"/>
        </w:rPr>
      </w:pPr>
      <w:r w:rsidRPr="74BF4211">
        <w:rPr>
          <w:b/>
          <w:bCs/>
          <w:lang w:val="en-NZ"/>
        </w:rPr>
        <w:t xml:space="preserve">Policy principle 5: </w:t>
      </w:r>
      <w:r w:rsidRPr="74BF4211">
        <w:rPr>
          <w:lang w:val="en-NZ"/>
        </w:rPr>
        <w:t>Classification and declassification decisions</w:t>
      </w:r>
      <w:r w:rsidRPr="74BF4211">
        <w:rPr>
          <w:b/>
          <w:bCs/>
          <w:lang w:val="en-NZ"/>
        </w:rPr>
        <w:t xml:space="preserve"> </w:t>
      </w:r>
      <w:r w:rsidR="006C0465" w:rsidRPr="74BF4211">
        <w:rPr>
          <w:lang w:val="en-NZ"/>
        </w:rPr>
        <w:t xml:space="preserve">are </w:t>
      </w:r>
      <w:r w:rsidR="00945AD2" w:rsidRPr="74BF4211">
        <w:rPr>
          <w:lang w:val="en-NZ"/>
        </w:rPr>
        <w:t xml:space="preserve">based on the best information available </w:t>
      </w:r>
      <w:r w:rsidRPr="74BF4211">
        <w:rPr>
          <w:lang w:val="en-NZ"/>
        </w:rPr>
        <w:t xml:space="preserve">and are </w:t>
      </w:r>
      <w:r w:rsidR="00945AD2" w:rsidRPr="74BF4211">
        <w:rPr>
          <w:lang w:val="en-NZ"/>
        </w:rPr>
        <w:t>based on a risk assessment that considers the level of harm and the likelihood of compromise of the information</w:t>
      </w:r>
      <w:r w:rsidR="00EF7208" w:rsidRPr="74BF4211">
        <w:rPr>
          <w:lang w:val="en-NZ"/>
        </w:rPr>
        <w:t>.</w:t>
      </w:r>
      <w:r w:rsidR="00945AD2" w:rsidRPr="74BF4211">
        <w:rPr>
          <w:lang w:val="en-NZ"/>
        </w:rPr>
        <w:t xml:space="preserve"> </w:t>
      </w:r>
      <w:r w:rsidR="00E82C3C" w:rsidRPr="74BF4211">
        <w:rPr>
          <w:lang w:val="en-NZ"/>
        </w:rPr>
        <w:t xml:space="preserve"> </w:t>
      </w:r>
    </w:p>
    <w:p w14:paraId="1CBC264E" w14:textId="58D3D3C2" w:rsidR="008835FE" w:rsidRPr="00B140FD" w:rsidRDefault="008835FE" w:rsidP="008835FE">
      <w:pPr>
        <w:ind w:left="720"/>
        <w:rPr>
          <w:lang w:val="en-NZ"/>
        </w:rPr>
      </w:pPr>
      <w:r w:rsidRPr="74BF4211">
        <w:rPr>
          <w:b/>
          <w:bCs/>
          <w:lang w:val="en-NZ"/>
        </w:rPr>
        <w:t xml:space="preserve">Policy principle </w:t>
      </w:r>
      <w:r w:rsidR="006D2EC4" w:rsidRPr="74BF4211">
        <w:rPr>
          <w:b/>
          <w:bCs/>
          <w:lang w:val="en-NZ"/>
        </w:rPr>
        <w:t>6</w:t>
      </w:r>
      <w:r w:rsidRPr="74BF4211">
        <w:rPr>
          <w:lang w:val="en-NZ"/>
        </w:rPr>
        <w:t>: Classification drives the appropriate security measures (personnel, physical, and information security) of the information to ensure its availability, integrity, and confidentiality commensurate with its classification and protective markings.</w:t>
      </w:r>
    </w:p>
    <w:p w14:paraId="1C863B8B" w14:textId="3EB1F3DE" w:rsidR="22A98166" w:rsidRDefault="00D02943" w:rsidP="00020B4F">
      <w:pPr>
        <w:ind w:left="720"/>
        <w:rPr>
          <w:lang w:val="en-NZ"/>
        </w:rPr>
      </w:pPr>
      <w:r w:rsidRPr="74BF4211">
        <w:rPr>
          <w:b/>
          <w:bCs/>
          <w:lang w:val="en-NZ"/>
        </w:rPr>
        <w:t xml:space="preserve">Policy principle </w:t>
      </w:r>
      <w:r w:rsidR="006D2EC4" w:rsidRPr="74BF4211">
        <w:rPr>
          <w:b/>
          <w:bCs/>
          <w:lang w:val="en-NZ"/>
        </w:rPr>
        <w:t>7</w:t>
      </w:r>
      <w:r w:rsidR="00DB4A0C" w:rsidRPr="74BF4211">
        <w:rPr>
          <w:b/>
          <w:bCs/>
          <w:lang w:val="en-NZ"/>
        </w:rPr>
        <w:t>:</w:t>
      </w:r>
      <w:r w:rsidR="004E3181" w:rsidRPr="74BF4211">
        <w:rPr>
          <w:lang w:val="en-NZ"/>
        </w:rPr>
        <w:t xml:space="preserve"> </w:t>
      </w:r>
      <w:r w:rsidR="006D2EC4" w:rsidRPr="74BF4211">
        <w:rPr>
          <w:lang w:val="en-NZ"/>
        </w:rPr>
        <w:t>Some classified information</w:t>
      </w:r>
      <w:r w:rsidR="004E3181" w:rsidRPr="74BF4211">
        <w:rPr>
          <w:lang w:val="en-NZ"/>
        </w:rPr>
        <w:t xml:space="preserve"> held by the organization originates from other governments</w:t>
      </w:r>
      <w:r w:rsidR="007F4F11" w:rsidRPr="74BF4211">
        <w:rPr>
          <w:lang w:val="en-NZ"/>
        </w:rPr>
        <w:t xml:space="preserve">, </w:t>
      </w:r>
      <w:r w:rsidR="004E3181" w:rsidRPr="74BF4211">
        <w:rPr>
          <w:lang w:val="en-NZ"/>
        </w:rPr>
        <w:t>agencies</w:t>
      </w:r>
      <w:r w:rsidR="007F4F11" w:rsidRPr="74BF4211">
        <w:rPr>
          <w:lang w:val="en-NZ"/>
        </w:rPr>
        <w:t xml:space="preserve">, </w:t>
      </w:r>
      <w:r w:rsidR="00020B4F" w:rsidRPr="74BF4211">
        <w:rPr>
          <w:lang w:val="en-NZ"/>
        </w:rPr>
        <w:t>third parties, or individuals</w:t>
      </w:r>
      <w:r w:rsidR="004E3181" w:rsidRPr="74BF4211">
        <w:rPr>
          <w:lang w:val="en-NZ"/>
        </w:rPr>
        <w:t xml:space="preserve"> </w:t>
      </w:r>
      <w:r w:rsidR="006D2EC4" w:rsidRPr="74BF4211">
        <w:rPr>
          <w:lang w:val="en-NZ"/>
        </w:rPr>
        <w:t xml:space="preserve">and there </w:t>
      </w:r>
      <w:r w:rsidR="00020B4F" w:rsidRPr="74BF4211">
        <w:rPr>
          <w:lang w:val="en-NZ"/>
        </w:rPr>
        <w:t>are</w:t>
      </w:r>
      <w:r w:rsidR="006D2EC4" w:rsidRPr="74BF4211">
        <w:rPr>
          <w:lang w:val="en-NZ"/>
        </w:rPr>
        <w:t xml:space="preserve"> limits on </w:t>
      </w:r>
      <w:r w:rsidR="007F4F11" w:rsidRPr="74BF4211">
        <w:rPr>
          <w:lang w:val="en-NZ"/>
        </w:rPr>
        <w:t>our</w:t>
      </w:r>
      <w:r w:rsidR="006D2EC4" w:rsidRPr="74BF4211">
        <w:rPr>
          <w:lang w:val="en-NZ"/>
        </w:rPr>
        <w:t xml:space="preserve"> ability to declassify, share, or release it without </w:t>
      </w:r>
      <w:r w:rsidR="002C007C" w:rsidRPr="74BF4211">
        <w:rPr>
          <w:lang w:val="en-NZ"/>
        </w:rPr>
        <w:t xml:space="preserve">the agreement of the originator or controlling </w:t>
      </w:r>
      <w:r w:rsidR="007F4F11" w:rsidRPr="74BF4211">
        <w:rPr>
          <w:lang w:val="en-NZ"/>
        </w:rPr>
        <w:t xml:space="preserve">government or </w:t>
      </w:r>
      <w:r w:rsidR="002C007C" w:rsidRPr="74BF4211">
        <w:rPr>
          <w:lang w:val="en-NZ"/>
        </w:rPr>
        <w:t>organisation</w:t>
      </w:r>
      <w:r w:rsidR="00020B4F" w:rsidRPr="74BF4211">
        <w:rPr>
          <w:lang w:val="en-NZ"/>
        </w:rPr>
        <w:t xml:space="preserve"> or conditions set out in the relevant legislation</w:t>
      </w:r>
      <w:r w:rsidR="007E1167" w:rsidRPr="74BF4211">
        <w:rPr>
          <w:lang w:val="en-NZ"/>
        </w:rPr>
        <w:t>.</w:t>
      </w:r>
      <w:r w:rsidR="007F4F11" w:rsidRPr="74BF4211">
        <w:rPr>
          <w:lang w:val="en-NZ"/>
        </w:rPr>
        <w:t xml:space="preserve"> However, the </w:t>
      </w:r>
      <w:r w:rsidR="007F4F11">
        <w:t xml:space="preserve">absence of permission from another party to release information does not absolve the organisations from its obligations under New Zealand legislation. </w:t>
      </w:r>
    </w:p>
    <w:p w14:paraId="00117EEB" w14:textId="1CB40631" w:rsidR="007E1167" w:rsidRPr="00B140FD" w:rsidRDefault="007E1167" w:rsidP="0085182A">
      <w:pPr>
        <w:pStyle w:val="Heading2"/>
        <w:rPr>
          <w:lang w:val="en-NZ"/>
        </w:rPr>
      </w:pPr>
      <w:bookmarkStart w:id="18" w:name="_Toc98150441"/>
      <w:r w:rsidRPr="00B140FD">
        <w:rPr>
          <w:lang w:val="en-NZ"/>
        </w:rPr>
        <w:t>Responsibilities</w:t>
      </w:r>
      <w:bookmarkEnd w:id="18"/>
    </w:p>
    <w:p w14:paraId="59716BD0" w14:textId="193B35FC" w:rsidR="007E1167" w:rsidRPr="00B140FD" w:rsidRDefault="00E06221" w:rsidP="00233EF7">
      <w:pPr>
        <w:pStyle w:val="ListParagraph"/>
        <w:numPr>
          <w:ilvl w:val="0"/>
          <w:numId w:val="9"/>
        </w:numPr>
        <w:rPr>
          <w:lang w:val="en-NZ"/>
        </w:rPr>
      </w:pPr>
      <w:r w:rsidRPr="638E9BA1">
        <w:rPr>
          <w:lang w:val="en-NZ"/>
        </w:rPr>
        <w:t>This section</w:t>
      </w:r>
      <w:r w:rsidR="007058A3" w:rsidRPr="638E9BA1">
        <w:rPr>
          <w:lang w:val="en-NZ"/>
        </w:rPr>
        <w:t xml:space="preserve"> highlights the</w:t>
      </w:r>
      <w:r w:rsidR="00EE4DA6" w:rsidRPr="638E9BA1">
        <w:rPr>
          <w:lang w:val="en-NZ"/>
        </w:rPr>
        <w:t xml:space="preserve"> </w:t>
      </w:r>
      <w:r w:rsidRPr="638E9BA1">
        <w:rPr>
          <w:lang w:val="en-NZ"/>
        </w:rPr>
        <w:t xml:space="preserve">roles and </w:t>
      </w:r>
      <w:r w:rsidR="00EE4DA6" w:rsidRPr="638E9BA1">
        <w:rPr>
          <w:lang w:val="en-NZ"/>
        </w:rPr>
        <w:t xml:space="preserve">responsibilities for oversight and functional responsibilities for </w:t>
      </w:r>
      <w:r w:rsidR="00020B4F" w:rsidRPr="638E9BA1">
        <w:rPr>
          <w:lang w:val="en-NZ"/>
        </w:rPr>
        <w:t>classification</w:t>
      </w:r>
      <w:r w:rsidR="007058A3" w:rsidRPr="638E9BA1">
        <w:rPr>
          <w:lang w:val="en-NZ"/>
        </w:rPr>
        <w:t xml:space="preserve">.  </w:t>
      </w:r>
    </w:p>
    <w:p w14:paraId="07795166" w14:textId="77777777" w:rsidR="007A5B8F" w:rsidRPr="00B140FD" w:rsidRDefault="007A5B8F" w:rsidP="00067365">
      <w:pPr>
        <w:pStyle w:val="ListParagraph"/>
        <w:ind w:left="360"/>
        <w:rPr>
          <w:lang w:val="en-NZ"/>
        </w:rPr>
      </w:pPr>
    </w:p>
    <w:tbl>
      <w:tblPr>
        <w:tblStyle w:val="GridTable4-Accent6"/>
        <w:tblW w:w="9156" w:type="dxa"/>
        <w:tblLook w:val="04A0" w:firstRow="1" w:lastRow="0" w:firstColumn="1" w:lastColumn="0" w:noHBand="0" w:noVBand="1"/>
      </w:tblPr>
      <w:tblGrid>
        <w:gridCol w:w="1740"/>
        <w:gridCol w:w="7416"/>
      </w:tblGrid>
      <w:tr w:rsidR="008C5CFA" w:rsidRPr="00B140FD" w14:paraId="17476FC3" w14:textId="77777777" w:rsidTr="7F9965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0" w:type="dxa"/>
          </w:tcPr>
          <w:p w14:paraId="76CCF10F" w14:textId="1DD85413" w:rsidR="008C5CFA" w:rsidRPr="00B140FD" w:rsidRDefault="008C5CFA" w:rsidP="00067365">
            <w:pPr>
              <w:pStyle w:val="ListParagraph"/>
              <w:ind w:left="0"/>
              <w:rPr>
                <w:lang w:val="en-NZ"/>
              </w:rPr>
            </w:pPr>
            <w:r w:rsidRPr="00B140FD">
              <w:rPr>
                <w:lang w:val="en-NZ"/>
              </w:rPr>
              <w:t>Role</w:t>
            </w:r>
          </w:p>
        </w:tc>
        <w:tc>
          <w:tcPr>
            <w:tcW w:w="7416" w:type="dxa"/>
          </w:tcPr>
          <w:p w14:paraId="2F48CF5A" w14:textId="20976BFC" w:rsidR="008C5CFA" w:rsidRPr="00B140FD" w:rsidRDefault="00F51D57" w:rsidP="00020B4F">
            <w:pPr>
              <w:pStyle w:val="ListParagraph"/>
              <w:ind w:left="0"/>
              <w:cnfStyle w:val="100000000000" w:firstRow="1" w:lastRow="0" w:firstColumn="0" w:lastColumn="0" w:oddVBand="0" w:evenVBand="0" w:oddHBand="0" w:evenHBand="0" w:firstRowFirstColumn="0" w:firstRowLastColumn="0" w:lastRowFirstColumn="0" w:lastRowLastColumn="0"/>
              <w:rPr>
                <w:lang w:val="en-NZ"/>
              </w:rPr>
            </w:pPr>
            <w:r>
              <w:rPr>
                <w:lang w:val="en-NZ"/>
              </w:rPr>
              <w:t>All employees, contractors, suppliers, or persons using government information</w:t>
            </w:r>
          </w:p>
        </w:tc>
      </w:tr>
      <w:tr w:rsidR="008C5CFA" w:rsidRPr="00B140FD" w14:paraId="07652D87" w14:textId="77777777" w:rsidTr="7F996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0" w:type="dxa"/>
          </w:tcPr>
          <w:p w14:paraId="2A974AEE" w14:textId="43B07CD1" w:rsidR="008C5CFA" w:rsidRPr="00B140FD" w:rsidRDefault="008C5CFA" w:rsidP="00067365">
            <w:pPr>
              <w:pStyle w:val="ListParagraph"/>
              <w:ind w:left="0"/>
              <w:rPr>
                <w:lang w:val="en-NZ"/>
              </w:rPr>
            </w:pPr>
            <w:r w:rsidRPr="00B140FD">
              <w:rPr>
                <w:lang w:val="en-NZ"/>
              </w:rPr>
              <w:t>Function</w:t>
            </w:r>
          </w:p>
        </w:tc>
        <w:tc>
          <w:tcPr>
            <w:tcW w:w="7416" w:type="dxa"/>
          </w:tcPr>
          <w:p w14:paraId="0922640E" w14:textId="7510775C" w:rsidR="008C5CFA" w:rsidRPr="00B140FD" w:rsidRDefault="00F51D57" w:rsidP="00020B4F">
            <w:pPr>
              <w:pStyle w:val="ListParagraph"/>
              <w:ind w:left="0"/>
              <w:cnfStyle w:val="000000100000" w:firstRow="0" w:lastRow="0" w:firstColumn="0" w:lastColumn="0" w:oddVBand="0" w:evenVBand="0" w:oddHBand="1" w:evenHBand="0" w:firstRowFirstColumn="0" w:firstRowLastColumn="0" w:lastRowFirstColumn="0" w:lastRowLastColumn="0"/>
              <w:rPr>
                <w:lang w:val="en-NZ"/>
              </w:rPr>
            </w:pPr>
            <w:r w:rsidRPr="00F51D57">
              <w:rPr>
                <w:lang w:val="en-NZ"/>
              </w:rPr>
              <w:t>Everyone who works in or with &lt;&lt;ORGANIZATION&gt;&gt;, including employees, contractors, and suppliers, has a duty to classify, declassify and handle information appropriately.</w:t>
            </w:r>
          </w:p>
        </w:tc>
      </w:tr>
      <w:tr w:rsidR="008C5CFA" w:rsidRPr="00B140FD" w14:paraId="4DD9917E" w14:textId="77777777" w:rsidTr="7F996584">
        <w:tc>
          <w:tcPr>
            <w:cnfStyle w:val="001000000000" w:firstRow="0" w:lastRow="0" w:firstColumn="1" w:lastColumn="0" w:oddVBand="0" w:evenVBand="0" w:oddHBand="0" w:evenHBand="0" w:firstRowFirstColumn="0" w:firstRowLastColumn="0" w:lastRowFirstColumn="0" w:lastRowLastColumn="0"/>
            <w:tcW w:w="1740" w:type="dxa"/>
          </w:tcPr>
          <w:p w14:paraId="4F904F9C" w14:textId="0E840DD8" w:rsidR="008C5CFA" w:rsidRPr="00B140FD" w:rsidRDefault="008C5CFA" w:rsidP="00067365">
            <w:pPr>
              <w:pStyle w:val="ListParagraph"/>
              <w:ind w:left="0"/>
              <w:rPr>
                <w:lang w:val="en-NZ"/>
              </w:rPr>
            </w:pPr>
            <w:r w:rsidRPr="00B140FD">
              <w:rPr>
                <w:lang w:val="en-NZ"/>
              </w:rPr>
              <w:t>Responsibilities</w:t>
            </w:r>
          </w:p>
        </w:tc>
        <w:tc>
          <w:tcPr>
            <w:tcW w:w="7416" w:type="dxa"/>
          </w:tcPr>
          <w:p w14:paraId="7B58C07F" w14:textId="3333E49B" w:rsidR="00F51D57" w:rsidRPr="00F51D57" w:rsidRDefault="00F51D57" w:rsidP="00F51D5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lang w:val="en-NZ"/>
              </w:rPr>
            </w:pPr>
            <w:r w:rsidRPr="00F51D57">
              <w:rPr>
                <w:b/>
                <w:lang w:val="en-NZ"/>
              </w:rPr>
              <w:t>Duty to safeguard</w:t>
            </w:r>
            <w:r w:rsidRPr="00F51D57">
              <w:rPr>
                <w:lang w:val="en-NZ"/>
              </w:rPr>
              <w:t xml:space="preserve"> – Individuals are responsible for protecting government information and assets in their care in line with the classification and protective marking. Accidentally or deliberately compromising government information without authorisation may lead to harm or damage and can be a criminal offence under relevant legislation (e.g. Crimes Act 1961, Criminal Disclosure Act 2008, Summary Offences Act 1981.)</w:t>
            </w:r>
          </w:p>
          <w:p w14:paraId="16DDC99E" w14:textId="77777777" w:rsidR="00F51D57" w:rsidRPr="00F51D57" w:rsidRDefault="00F51D57" w:rsidP="00F51D5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lang w:val="en-NZ"/>
              </w:rPr>
            </w:pPr>
            <w:r w:rsidRPr="00F51D57">
              <w:rPr>
                <w:b/>
                <w:lang w:val="en-NZ"/>
              </w:rPr>
              <w:t>Risk assessment</w:t>
            </w:r>
            <w:r w:rsidRPr="00F51D57">
              <w:rPr>
                <w:lang w:val="en-NZ"/>
              </w:rPr>
              <w:t xml:space="preserve"> – Individuals must make classification decisions based on the best information available. Decisions must be made transparently, based on a risk assessment that considers the level of harm and likelihood of compromise.</w:t>
            </w:r>
          </w:p>
          <w:p w14:paraId="558C7828" w14:textId="77777777" w:rsidR="00F51D57" w:rsidRPr="00F51D57" w:rsidRDefault="00F51D57" w:rsidP="00F51D5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lang w:val="en-NZ"/>
              </w:rPr>
            </w:pPr>
            <w:r w:rsidRPr="00F51D57">
              <w:rPr>
                <w:b/>
                <w:lang w:val="en-NZ"/>
              </w:rPr>
              <w:t>Harm and impact</w:t>
            </w:r>
            <w:r w:rsidRPr="00F51D57">
              <w:rPr>
                <w:lang w:val="en-NZ"/>
              </w:rPr>
              <w:t xml:space="preserve"> - Individuals must assess and be able to articulate the level of harm and impact that could eventuate to the organisation, individuals, government, or partners if the information or asset is compromised.</w:t>
            </w:r>
          </w:p>
          <w:p w14:paraId="08EA747F" w14:textId="77777777" w:rsidR="00F51D57" w:rsidRPr="00F51D57" w:rsidRDefault="00F51D57" w:rsidP="00F51D5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lang w:val="en-NZ"/>
              </w:rPr>
            </w:pPr>
            <w:r w:rsidRPr="00F51D57">
              <w:rPr>
                <w:b/>
                <w:lang w:val="en-NZ"/>
              </w:rPr>
              <w:t>A considered approach</w:t>
            </w:r>
            <w:r w:rsidRPr="00F51D57">
              <w:rPr>
                <w:lang w:val="en-NZ"/>
              </w:rPr>
              <w:t xml:space="preserve"> – Information is of most value when it can be used appropriately by everyone who could benefit from its use. When assessing the harm of compromise, individuals should consider all audiences who could benefit from its use and look for ways to reach the widest audience to achieve the greatest benefit. When in doubt, individuals should consider whether the particularly sensitive information could be redacted or reframed at a lower classification level to achieve the greatest value of releasing or sharing the information for a specific audience.</w:t>
            </w:r>
          </w:p>
          <w:p w14:paraId="2583D713" w14:textId="77777777" w:rsidR="00F51D57" w:rsidRPr="00F51D57" w:rsidRDefault="00F51D57" w:rsidP="00F51D5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lang w:val="en-NZ"/>
              </w:rPr>
            </w:pPr>
            <w:r w:rsidRPr="00F51D57">
              <w:rPr>
                <w:b/>
                <w:lang w:val="en-NZ"/>
              </w:rPr>
              <w:t>Avoid over-classifying</w:t>
            </w:r>
            <w:r w:rsidRPr="00F51D57">
              <w:rPr>
                <w:lang w:val="en-NZ"/>
              </w:rPr>
              <w:t xml:space="preserve"> – Individuals must use classification appropriately. Over-classifying information causes serious harm, such as limiting access to necessary information, requiring infrastructure to store it and people to manage it, and increasing administration and cost to the New Zealand Government. Government information should only be classified when the result of compromise warrants the expense of increased protection. Government information must be classified and protectively marked at the lowest level possible that will still provide the necessary level of protection for its sensitivity.</w:t>
            </w:r>
          </w:p>
          <w:p w14:paraId="4DDEAA73" w14:textId="21EED127" w:rsidR="00F51D57" w:rsidRPr="00F51D57" w:rsidRDefault="00F51D57" w:rsidP="00F51D5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lang w:val="en-NZ"/>
              </w:rPr>
            </w:pPr>
            <w:r w:rsidRPr="00F51D57">
              <w:rPr>
                <w:b/>
                <w:lang w:val="en-NZ"/>
              </w:rPr>
              <w:t>Seeking and acting on learning opportunities</w:t>
            </w:r>
            <w:r w:rsidRPr="00F51D57">
              <w:rPr>
                <w:lang w:val="en-NZ"/>
              </w:rPr>
              <w:t xml:space="preserve"> – Accidental or unintended over- or under-classification will occur, and should be challenged and used as learning opportunities. People should be open to challenging others and being challenged themselves on classification decisions and security behaviours</w:t>
            </w:r>
            <w:r w:rsidR="009146E3">
              <w:rPr>
                <w:lang w:val="en-NZ"/>
              </w:rPr>
              <w:t>.</w:t>
            </w:r>
          </w:p>
          <w:p w14:paraId="723DE09B" w14:textId="77777777" w:rsidR="00F51D57" w:rsidRPr="00F51D57" w:rsidRDefault="00F51D57" w:rsidP="00F51D5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lang w:val="en-NZ"/>
              </w:rPr>
            </w:pPr>
            <w:r w:rsidRPr="00F51D57">
              <w:rPr>
                <w:b/>
                <w:lang w:val="en-NZ"/>
              </w:rPr>
              <w:t>Don’t withhold information inappropriately</w:t>
            </w:r>
            <w:r w:rsidRPr="00F51D57">
              <w:rPr>
                <w:lang w:val="en-NZ"/>
              </w:rPr>
              <w:t xml:space="preserve"> – Individuals must not use classification to withhold information inappropriately. For example, government information should not be withheld to:</w:t>
            </w:r>
          </w:p>
          <w:p w14:paraId="4ADE8A8D" w14:textId="77777777" w:rsidR="00F51D57" w:rsidRPr="00F51D57" w:rsidRDefault="00F51D57" w:rsidP="00F51D57">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sidRPr="00F51D57">
              <w:rPr>
                <w:lang w:val="en-NZ"/>
              </w:rPr>
              <w:t>hide violations of law, inefficiency, or administrative error</w:t>
            </w:r>
          </w:p>
          <w:p w14:paraId="567620F5" w14:textId="77777777" w:rsidR="00F51D57" w:rsidRPr="00F51D57" w:rsidRDefault="00F51D57" w:rsidP="00F51D57">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sidRPr="00F51D57">
              <w:rPr>
                <w:lang w:val="en-NZ"/>
              </w:rPr>
              <w:t>prevent embarrassment to an individual, organisation, agency, or the government</w:t>
            </w:r>
          </w:p>
          <w:p w14:paraId="0CDB39C3" w14:textId="77777777" w:rsidR="00F51D57" w:rsidRPr="00F51D57" w:rsidRDefault="00F51D57" w:rsidP="00F51D57">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sidRPr="00F51D57">
              <w:rPr>
                <w:lang w:val="en-NZ"/>
              </w:rPr>
              <w:t>restrain competition</w:t>
            </w:r>
          </w:p>
          <w:p w14:paraId="619E355B" w14:textId="00DC713B" w:rsidR="00DC3204" w:rsidRPr="00F51D57" w:rsidRDefault="00F51D57" w:rsidP="00F51D57">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sidRPr="00F51D57">
              <w:rPr>
                <w:lang w:val="en-NZ"/>
              </w:rPr>
              <w:t>prevent or delay the release of information that does not need protection in the public interest.</w:t>
            </w:r>
          </w:p>
          <w:p w14:paraId="6E4AFD05" w14:textId="77777777" w:rsidR="008C5CFA" w:rsidRPr="00B140FD" w:rsidRDefault="008C5CFA" w:rsidP="00067365">
            <w:pPr>
              <w:pStyle w:val="ListParagraph"/>
              <w:ind w:left="0"/>
              <w:cnfStyle w:val="000000000000" w:firstRow="0" w:lastRow="0" w:firstColumn="0" w:lastColumn="0" w:oddVBand="0" w:evenVBand="0" w:oddHBand="0" w:evenHBand="0" w:firstRowFirstColumn="0" w:firstRowLastColumn="0" w:lastRowFirstColumn="0" w:lastRowLastColumn="0"/>
              <w:rPr>
                <w:lang w:val="en-NZ"/>
              </w:rPr>
            </w:pPr>
          </w:p>
        </w:tc>
      </w:tr>
    </w:tbl>
    <w:p w14:paraId="77BCABB4" w14:textId="77777777" w:rsidR="00067365" w:rsidRPr="00B140FD" w:rsidRDefault="00067365" w:rsidP="00067365">
      <w:pPr>
        <w:pStyle w:val="ListParagraph"/>
        <w:ind w:left="360"/>
        <w:rPr>
          <w:lang w:val="en-NZ"/>
        </w:rPr>
      </w:pPr>
    </w:p>
    <w:tbl>
      <w:tblPr>
        <w:tblStyle w:val="GridTable4-Accent6"/>
        <w:tblW w:w="9156" w:type="dxa"/>
        <w:tblLook w:val="04A0" w:firstRow="1" w:lastRow="0" w:firstColumn="1" w:lastColumn="0" w:noHBand="0" w:noVBand="1"/>
      </w:tblPr>
      <w:tblGrid>
        <w:gridCol w:w="1755"/>
        <w:gridCol w:w="7401"/>
      </w:tblGrid>
      <w:tr w:rsidR="006E768E" w:rsidRPr="00B140FD" w14:paraId="6FF0AB1B" w14:textId="77777777" w:rsidTr="7F9965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4F3326EC" w14:textId="54804526" w:rsidR="006E768E" w:rsidRPr="00B140FD" w:rsidRDefault="006E768E" w:rsidP="00935D7B">
            <w:pPr>
              <w:pStyle w:val="ListParagraph"/>
              <w:ind w:left="0"/>
              <w:rPr>
                <w:lang w:val="en-NZ"/>
              </w:rPr>
            </w:pPr>
            <w:r w:rsidRPr="00B140FD">
              <w:rPr>
                <w:lang w:val="en-NZ"/>
              </w:rPr>
              <w:t>Role</w:t>
            </w:r>
          </w:p>
        </w:tc>
        <w:tc>
          <w:tcPr>
            <w:tcW w:w="7401" w:type="dxa"/>
          </w:tcPr>
          <w:p w14:paraId="786904F9" w14:textId="41A9AB64" w:rsidR="006E768E" w:rsidRPr="00B140FD" w:rsidRDefault="00F51D57" w:rsidP="0056002E">
            <w:pPr>
              <w:pStyle w:val="ListParagraph"/>
              <w:ind w:left="0"/>
              <w:cnfStyle w:val="100000000000" w:firstRow="1" w:lastRow="0" w:firstColumn="0" w:lastColumn="0" w:oddVBand="0" w:evenVBand="0" w:oddHBand="0" w:evenHBand="0" w:firstRowFirstColumn="0" w:firstRowLastColumn="0" w:lastRowFirstColumn="0" w:lastRowLastColumn="0"/>
              <w:rPr>
                <w:lang w:val="en-NZ"/>
              </w:rPr>
            </w:pPr>
            <w:r>
              <w:rPr>
                <w:lang w:val="en-NZ"/>
              </w:rPr>
              <w:t>Agency H</w:t>
            </w:r>
            <w:r w:rsidR="0056002E">
              <w:rPr>
                <w:lang w:val="en-NZ"/>
              </w:rPr>
              <w:t>ead / Chief Executive</w:t>
            </w:r>
            <w:r>
              <w:rPr>
                <w:lang w:val="en-NZ"/>
              </w:rPr>
              <w:t xml:space="preserve"> </w:t>
            </w:r>
          </w:p>
        </w:tc>
      </w:tr>
      <w:tr w:rsidR="006E768E" w:rsidRPr="00B140FD" w14:paraId="1AB8F97D" w14:textId="77777777" w:rsidTr="7F996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7EE12550" w14:textId="77777777" w:rsidR="006E768E" w:rsidRPr="00B140FD" w:rsidRDefault="006E768E" w:rsidP="00935D7B">
            <w:pPr>
              <w:pStyle w:val="ListParagraph"/>
              <w:ind w:left="0"/>
              <w:rPr>
                <w:lang w:val="en-NZ"/>
              </w:rPr>
            </w:pPr>
            <w:r w:rsidRPr="00B140FD">
              <w:rPr>
                <w:lang w:val="en-NZ"/>
              </w:rPr>
              <w:t>Function</w:t>
            </w:r>
          </w:p>
        </w:tc>
        <w:tc>
          <w:tcPr>
            <w:tcW w:w="7401" w:type="dxa"/>
          </w:tcPr>
          <w:p w14:paraId="1E616DAB" w14:textId="48ACC8D5" w:rsidR="006E768E" w:rsidRPr="00B140FD" w:rsidRDefault="00F51D57" w:rsidP="00935D7B">
            <w:pPr>
              <w:pStyle w:val="ListParagraph"/>
              <w:ind w:left="0"/>
              <w:cnfStyle w:val="000000100000" w:firstRow="0" w:lastRow="0" w:firstColumn="0" w:lastColumn="0" w:oddVBand="0" w:evenVBand="0" w:oddHBand="1" w:evenHBand="0" w:firstRowFirstColumn="0" w:firstRowLastColumn="0" w:lastRowFirstColumn="0" w:lastRowLastColumn="0"/>
              <w:rPr>
                <w:lang w:val="en-NZ"/>
              </w:rPr>
            </w:pPr>
            <w:r w:rsidRPr="00F51D57">
              <w:rPr>
                <w:lang w:val="en-NZ"/>
              </w:rPr>
              <w:t>Agency heads own their organisation’s approach to classification and security and invest in ongoing capability and improvement. The Classification System policy and principles are embedded within their organisation’s policies and procedures and people are supported to encourage desired behaviour.</w:t>
            </w:r>
          </w:p>
        </w:tc>
      </w:tr>
      <w:tr w:rsidR="006E768E" w:rsidRPr="00B140FD" w14:paraId="118C8DC2" w14:textId="77777777" w:rsidTr="7F996584">
        <w:tc>
          <w:tcPr>
            <w:cnfStyle w:val="001000000000" w:firstRow="0" w:lastRow="0" w:firstColumn="1" w:lastColumn="0" w:oddVBand="0" w:evenVBand="0" w:oddHBand="0" w:evenHBand="0" w:firstRowFirstColumn="0" w:firstRowLastColumn="0" w:lastRowFirstColumn="0" w:lastRowLastColumn="0"/>
            <w:tcW w:w="1755" w:type="dxa"/>
          </w:tcPr>
          <w:p w14:paraId="4547E503" w14:textId="77777777" w:rsidR="006E768E" w:rsidRPr="00B140FD" w:rsidRDefault="006E768E" w:rsidP="00935D7B">
            <w:pPr>
              <w:pStyle w:val="ListParagraph"/>
              <w:ind w:left="0"/>
              <w:rPr>
                <w:lang w:val="en-NZ"/>
              </w:rPr>
            </w:pPr>
            <w:r w:rsidRPr="00B140FD">
              <w:rPr>
                <w:lang w:val="en-NZ"/>
              </w:rPr>
              <w:t>Responsibilities</w:t>
            </w:r>
          </w:p>
        </w:tc>
        <w:tc>
          <w:tcPr>
            <w:tcW w:w="7401" w:type="dxa"/>
          </w:tcPr>
          <w:p w14:paraId="0EB0AB8B" w14:textId="3C8B67EB" w:rsidR="0056002E" w:rsidRDefault="0056002E" w:rsidP="0056002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Agency head</w:t>
            </w:r>
            <w:r w:rsidRPr="0056002E">
              <w:rPr>
                <w:lang w:val="en-NZ"/>
              </w:rPr>
              <w:t xml:space="preserve"> </w:t>
            </w:r>
            <w:r>
              <w:rPr>
                <w:lang w:val="en-NZ"/>
              </w:rPr>
              <w:t>will</w:t>
            </w:r>
            <w:r w:rsidRPr="0056002E">
              <w:rPr>
                <w:lang w:val="en-NZ"/>
              </w:rPr>
              <w:t xml:space="preserve"> own and maintain their organisation’s approach to classification and security, and resource and invest in ongoing capability and improvement commensurate with the risks of information compromise that the organisation faces.</w:t>
            </w:r>
          </w:p>
          <w:p w14:paraId="5CC72F8E" w14:textId="00B613A9" w:rsidR="0056002E" w:rsidRDefault="0056002E" w:rsidP="0056002E">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 xml:space="preserve">Agency head will </w:t>
            </w:r>
            <w:r w:rsidR="00DC4CA1">
              <w:rPr>
                <w:lang w:val="en-NZ"/>
              </w:rPr>
              <w:t xml:space="preserve">champion, lead, oversee, </w:t>
            </w:r>
            <w:r w:rsidR="00105F7D">
              <w:rPr>
                <w:lang w:val="en-NZ"/>
              </w:rPr>
              <w:t xml:space="preserve">and </w:t>
            </w:r>
            <w:r>
              <w:rPr>
                <w:lang w:val="en-NZ"/>
              </w:rPr>
              <w:t>delegate responsibility for classification functions and responsibilities as appropriate</w:t>
            </w:r>
            <w:r w:rsidR="00105F7D">
              <w:rPr>
                <w:lang w:val="en-NZ"/>
              </w:rPr>
              <w:t xml:space="preserve"> to:</w:t>
            </w:r>
          </w:p>
          <w:p w14:paraId="7D1DACF1" w14:textId="1C2302C0" w:rsidR="0056002E" w:rsidRDefault="0056002E" w:rsidP="0056002E">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E</w:t>
            </w:r>
            <w:r w:rsidRPr="00115F7C">
              <w:rPr>
                <w:lang w:val="en-NZ"/>
              </w:rPr>
              <w:t xml:space="preserve">stablish an organisational classification policy and </w:t>
            </w:r>
            <w:r>
              <w:rPr>
                <w:lang w:val="en-NZ"/>
              </w:rPr>
              <w:t>p</w:t>
            </w:r>
            <w:r w:rsidRPr="00115F7C">
              <w:rPr>
                <w:lang w:val="en-NZ"/>
              </w:rPr>
              <w:t>rocedures in line with the Classification System</w:t>
            </w:r>
            <w:r w:rsidR="003F5000">
              <w:rPr>
                <w:lang w:val="en-NZ"/>
              </w:rPr>
              <w:t xml:space="preserve"> and relevant legislation</w:t>
            </w:r>
            <w:r w:rsidRPr="00115F7C">
              <w:rPr>
                <w:lang w:val="en-NZ"/>
              </w:rPr>
              <w:t xml:space="preserve"> and ensure that all people who handle government information do so correctly and safely.</w:t>
            </w:r>
          </w:p>
          <w:p w14:paraId="521EEE04" w14:textId="3C5535E3" w:rsidR="0056002E" w:rsidRDefault="0056002E" w:rsidP="0056002E">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Provide t</w:t>
            </w:r>
            <w:r w:rsidRPr="0056002E">
              <w:rPr>
                <w:lang w:val="en-NZ"/>
              </w:rPr>
              <w:t>heir people with timely and ongoing classification training, assess their understanding and ensure that they have the ability to fulfil their government information obligations within the Classification System. This includes training on how to securely handle government information, including how to classify it, how to share it, and how to declassify it. This training should form part of the agency’s wider information management and security training.</w:t>
            </w:r>
          </w:p>
          <w:p w14:paraId="503E7DE5" w14:textId="3A716DE1" w:rsidR="003F5000" w:rsidRDefault="003F5000" w:rsidP="0056002E">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Build an effective information management culture that:</w:t>
            </w:r>
          </w:p>
          <w:p w14:paraId="0E4BB0F1" w14:textId="77777777" w:rsidR="009146E3" w:rsidRDefault="009146E3" w:rsidP="009146E3">
            <w:pPr>
              <w:pStyle w:val="ListParagraph"/>
              <w:numPr>
                <w:ilvl w:val="2"/>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understands the harm of over-classification and under-classification</w:t>
            </w:r>
          </w:p>
          <w:p w14:paraId="08CFC4C7" w14:textId="77777777" w:rsidR="009146E3" w:rsidRDefault="009146E3" w:rsidP="009146E3">
            <w:pPr>
              <w:pStyle w:val="ListParagraph"/>
              <w:numPr>
                <w:ilvl w:val="2"/>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applies appropriate measures to protect government information commensurate with its protective marking</w:t>
            </w:r>
          </w:p>
          <w:p w14:paraId="25BCB4C0" w14:textId="77777777" w:rsidR="009146E3" w:rsidRDefault="009146E3" w:rsidP="009146E3">
            <w:pPr>
              <w:pStyle w:val="ListParagraph"/>
              <w:numPr>
                <w:ilvl w:val="2"/>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values secure and effective information sharing with partners and openness and transparency with the public</w:t>
            </w:r>
          </w:p>
          <w:p w14:paraId="536EF4E7" w14:textId="77777777" w:rsidR="009146E3" w:rsidRDefault="009146E3" w:rsidP="009146E3">
            <w:pPr>
              <w:pStyle w:val="ListParagraph"/>
              <w:numPr>
                <w:ilvl w:val="2"/>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e</w:t>
            </w:r>
            <w:r w:rsidRPr="00115F7C">
              <w:rPr>
                <w:lang w:val="en-NZ"/>
              </w:rPr>
              <w:t>ncourage</w:t>
            </w:r>
            <w:r>
              <w:rPr>
                <w:lang w:val="en-NZ"/>
              </w:rPr>
              <w:t>s</w:t>
            </w:r>
            <w:r w:rsidRPr="00115F7C">
              <w:rPr>
                <w:lang w:val="en-NZ"/>
              </w:rPr>
              <w:t xml:space="preserve"> a no blame culture that focuses on learning and improving classification and </w:t>
            </w:r>
            <w:r>
              <w:rPr>
                <w:lang w:val="en-NZ"/>
              </w:rPr>
              <w:t xml:space="preserve">appropriate </w:t>
            </w:r>
            <w:r w:rsidRPr="00115F7C">
              <w:rPr>
                <w:lang w:val="en-NZ"/>
              </w:rPr>
              <w:t>handling decisions</w:t>
            </w:r>
            <w:r>
              <w:rPr>
                <w:lang w:val="en-NZ"/>
              </w:rPr>
              <w:t>.</w:t>
            </w:r>
          </w:p>
          <w:p w14:paraId="36024E8F" w14:textId="33552DE6" w:rsidR="0056002E" w:rsidRPr="00B140FD" w:rsidRDefault="0056002E" w:rsidP="0056002E">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sidRPr="0056002E">
              <w:rPr>
                <w:lang w:val="en-NZ"/>
              </w:rPr>
              <w:t xml:space="preserve">In line with PSR GOV8 (Assess your capability), </w:t>
            </w:r>
            <w:r>
              <w:rPr>
                <w:lang w:val="en-NZ"/>
              </w:rPr>
              <w:t>assess the</w:t>
            </w:r>
            <w:r w:rsidRPr="0056002E">
              <w:rPr>
                <w:lang w:val="en-NZ"/>
              </w:rPr>
              <w:t xml:space="preserve"> organisation’s classification capability and performance using the PSR Capability Maturity Model and annual PSR assurance process as part of their overall protective security programme.</w:t>
            </w:r>
          </w:p>
        </w:tc>
      </w:tr>
    </w:tbl>
    <w:p w14:paraId="476B2EB6" w14:textId="28AFA563" w:rsidR="00067365" w:rsidRDefault="00067365" w:rsidP="00067365">
      <w:pPr>
        <w:pStyle w:val="ListParagraph"/>
        <w:ind w:left="360"/>
        <w:rPr>
          <w:lang w:val="en-NZ"/>
        </w:rPr>
      </w:pPr>
    </w:p>
    <w:tbl>
      <w:tblPr>
        <w:tblStyle w:val="GridTable4-Accent6"/>
        <w:tblW w:w="9156" w:type="dxa"/>
        <w:tblLook w:val="04A0" w:firstRow="1" w:lastRow="0" w:firstColumn="1" w:lastColumn="0" w:noHBand="0" w:noVBand="1"/>
      </w:tblPr>
      <w:tblGrid>
        <w:gridCol w:w="1755"/>
        <w:gridCol w:w="7401"/>
      </w:tblGrid>
      <w:tr w:rsidR="00105F7D" w:rsidRPr="00B140FD" w14:paraId="65C47BAE" w14:textId="77777777" w:rsidTr="74BF42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17C00077" w14:textId="77777777" w:rsidR="00105F7D" w:rsidRPr="00B140FD" w:rsidRDefault="00105F7D" w:rsidP="00386B22">
            <w:pPr>
              <w:pStyle w:val="ListParagraph"/>
              <w:ind w:left="0"/>
              <w:rPr>
                <w:lang w:val="en-NZ"/>
              </w:rPr>
            </w:pPr>
            <w:r w:rsidRPr="00B140FD">
              <w:rPr>
                <w:lang w:val="en-NZ"/>
              </w:rPr>
              <w:t>Role</w:t>
            </w:r>
          </w:p>
        </w:tc>
        <w:tc>
          <w:tcPr>
            <w:tcW w:w="7401" w:type="dxa"/>
          </w:tcPr>
          <w:p w14:paraId="3BDE99F1" w14:textId="42347AAE" w:rsidR="00105F7D" w:rsidRPr="00B140FD" w:rsidRDefault="00105F7D" w:rsidP="00105F7D">
            <w:pPr>
              <w:pStyle w:val="ListParagraph"/>
              <w:ind w:left="0"/>
              <w:cnfStyle w:val="100000000000" w:firstRow="1" w:lastRow="0" w:firstColumn="0" w:lastColumn="0" w:oddVBand="0" w:evenVBand="0" w:oddHBand="0" w:evenHBand="0" w:firstRowFirstColumn="0" w:firstRowLastColumn="0" w:lastRowFirstColumn="0" w:lastRowLastColumn="0"/>
              <w:rPr>
                <w:lang w:val="en-NZ"/>
              </w:rPr>
            </w:pPr>
            <w:r w:rsidRPr="1F96A6CA">
              <w:rPr>
                <w:lang w:val="en-NZ"/>
              </w:rPr>
              <w:t>Classification owner (e.g. Information Manager or Information Security Manager)</w:t>
            </w:r>
          </w:p>
        </w:tc>
      </w:tr>
      <w:tr w:rsidR="00105F7D" w:rsidRPr="00B140FD" w14:paraId="67A43C56" w14:textId="77777777" w:rsidTr="74BF42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3DC9A6D7" w14:textId="77777777" w:rsidR="00105F7D" w:rsidRPr="00B140FD" w:rsidRDefault="00105F7D" w:rsidP="00386B22">
            <w:pPr>
              <w:pStyle w:val="ListParagraph"/>
              <w:ind w:left="0"/>
              <w:rPr>
                <w:lang w:val="en-NZ"/>
              </w:rPr>
            </w:pPr>
            <w:r w:rsidRPr="00B140FD">
              <w:rPr>
                <w:lang w:val="en-NZ"/>
              </w:rPr>
              <w:t>Function</w:t>
            </w:r>
          </w:p>
        </w:tc>
        <w:tc>
          <w:tcPr>
            <w:tcW w:w="7401" w:type="dxa"/>
          </w:tcPr>
          <w:p w14:paraId="7C125DC5" w14:textId="3C708E63" w:rsidR="00105F7D" w:rsidRPr="00B140FD" w:rsidRDefault="00105F7D" w:rsidP="00497243">
            <w:pPr>
              <w:pStyle w:val="ListParagraph"/>
              <w:ind w:left="0"/>
              <w:cnfStyle w:val="000000100000" w:firstRow="0" w:lastRow="0" w:firstColumn="0" w:lastColumn="0" w:oddVBand="0" w:evenVBand="0" w:oddHBand="1" w:evenHBand="0" w:firstRowFirstColumn="0" w:firstRowLastColumn="0" w:lastRowFirstColumn="0" w:lastRowLastColumn="0"/>
              <w:rPr>
                <w:lang w:val="en-NZ"/>
              </w:rPr>
            </w:pPr>
            <w:r w:rsidRPr="74BF4211">
              <w:rPr>
                <w:lang w:val="en-NZ"/>
              </w:rPr>
              <w:t xml:space="preserve">Classification owner </w:t>
            </w:r>
            <w:r w:rsidR="00497243" w:rsidRPr="74BF4211">
              <w:rPr>
                <w:lang w:val="en-NZ"/>
              </w:rPr>
              <w:t xml:space="preserve">is responsible for the effectiveness of classification policy and practice </w:t>
            </w:r>
            <w:r w:rsidRPr="74BF4211">
              <w:rPr>
                <w:lang w:val="en-NZ"/>
              </w:rPr>
              <w:t>within &lt;&lt;ORGANISATION</w:t>
            </w:r>
            <w:r w:rsidR="00497243" w:rsidRPr="74BF4211">
              <w:rPr>
                <w:lang w:val="en-NZ"/>
              </w:rPr>
              <w:t>&gt;&gt;</w:t>
            </w:r>
            <w:r w:rsidRPr="74BF4211">
              <w:rPr>
                <w:lang w:val="en-NZ"/>
              </w:rPr>
              <w:t xml:space="preserve"> </w:t>
            </w:r>
          </w:p>
        </w:tc>
      </w:tr>
      <w:tr w:rsidR="00105F7D" w:rsidRPr="00B140FD" w14:paraId="4FA38151" w14:textId="77777777" w:rsidTr="74BF4211">
        <w:tc>
          <w:tcPr>
            <w:cnfStyle w:val="001000000000" w:firstRow="0" w:lastRow="0" w:firstColumn="1" w:lastColumn="0" w:oddVBand="0" w:evenVBand="0" w:oddHBand="0" w:evenHBand="0" w:firstRowFirstColumn="0" w:firstRowLastColumn="0" w:lastRowFirstColumn="0" w:lastRowLastColumn="0"/>
            <w:tcW w:w="1755" w:type="dxa"/>
          </w:tcPr>
          <w:p w14:paraId="22AB8D21" w14:textId="77777777" w:rsidR="00105F7D" w:rsidRPr="00B140FD" w:rsidRDefault="00105F7D" w:rsidP="00386B22">
            <w:pPr>
              <w:pStyle w:val="ListParagraph"/>
              <w:ind w:left="0"/>
              <w:rPr>
                <w:lang w:val="en-NZ"/>
              </w:rPr>
            </w:pPr>
            <w:r w:rsidRPr="00B140FD">
              <w:rPr>
                <w:lang w:val="en-NZ"/>
              </w:rPr>
              <w:t>Responsibilities</w:t>
            </w:r>
          </w:p>
        </w:tc>
        <w:tc>
          <w:tcPr>
            <w:tcW w:w="7401" w:type="dxa"/>
          </w:tcPr>
          <w:p w14:paraId="2A51F552" w14:textId="46C91A91" w:rsidR="00105F7D" w:rsidRDefault="00497243" w:rsidP="00386B2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lang w:val="en-NZ"/>
              </w:rPr>
            </w:pPr>
            <w:r w:rsidRPr="74BF4211">
              <w:rPr>
                <w:lang w:val="en-NZ"/>
              </w:rPr>
              <w:t>Classification owner</w:t>
            </w:r>
            <w:r w:rsidR="00105F7D" w:rsidRPr="74BF4211">
              <w:rPr>
                <w:lang w:val="en-NZ"/>
              </w:rPr>
              <w:t xml:space="preserve"> </w:t>
            </w:r>
            <w:r w:rsidRPr="74BF4211">
              <w:rPr>
                <w:lang w:val="en-NZ"/>
              </w:rPr>
              <w:t>ensures that the classification policy and practice remain fit for purpose for</w:t>
            </w:r>
            <w:r w:rsidR="00105F7D" w:rsidRPr="74BF4211">
              <w:rPr>
                <w:lang w:val="en-NZ"/>
              </w:rPr>
              <w:t xml:space="preserve"> &lt;&lt;ORGANISATION&gt;&gt;.</w:t>
            </w:r>
          </w:p>
          <w:p w14:paraId="253D0576" w14:textId="41280CBE" w:rsidR="00105F7D" w:rsidRDefault="00497243" w:rsidP="00386B2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The Classification owner is responsible for</w:t>
            </w:r>
            <w:r w:rsidR="00105F7D">
              <w:rPr>
                <w:lang w:val="en-NZ"/>
              </w:rPr>
              <w:t>:</w:t>
            </w:r>
          </w:p>
          <w:p w14:paraId="1D44CAEB" w14:textId="4D76FCD8" w:rsidR="00497243" w:rsidRDefault="00497243" w:rsidP="00386B2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Working across the organisation to develop and implement a fit-for-purpose classification policy and set of procedures that achieves the desired outcomes</w:t>
            </w:r>
            <w:r w:rsidR="00AB6E39">
              <w:rPr>
                <w:lang w:val="en-NZ"/>
              </w:rPr>
              <w:t>.</w:t>
            </w:r>
          </w:p>
          <w:p w14:paraId="3236166A" w14:textId="038B62E7" w:rsidR="00AB6E39" w:rsidRDefault="00AB6E39" w:rsidP="00AB6E39">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Assesses the classification capability of the organisation to establish the baseline maturity and develop and agree a plan for improvement.</w:t>
            </w:r>
          </w:p>
          <w:p w14:paraId="512576CC" w14:textId="5460B5E0" w:rsidR="00497243" w:rsidRPr="00497243" w:rsidRDefault="00497243" w:rsidP="00497243">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Solicits, builds, and maintains an informal community of Classification champions across the organisation who will help people to make good classification and secure handling decisions</w:t>
            </w:r>
          </w:p>
          <w:p w14:paraId="35AD6665" w14:textId="29B274BC" w:rsidR="00105F7D" w:rsidRDefault="00497243" w:rsidP="00386B2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Working with learning and development and other subject matter experts to build, maintain and roll out appropriate classification and security education and training materials that deliver on classification learning needs for &lt;&lt;ORGANISATION&gt;&gt;.</w:t>
            </w:r>
          </w:p>
          <w:p w14:paraId="583E03A3" w14:textId="0CD02F18" w:rsidR="00105F7D" w:rsidRDefault="00497243" w:rsidP="00386B2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Creates and launches communication campaigns</w:t>
            </w:r>
            <w:r w:rsidR="00105F7D">
              <w:rPr>
                <w:lang w:val="en-NZ"/>
              </w:rPr>
              <w:t xml:space="preserve"> </w:t>
            </w:r>
            <w:r w:rsidR="00AB6E39">
              <w:rPr>
                <w:lang w:val="en-NZ"/>
              </w:rPr>
              <w:t xml:space="preserve">that emphasise </w:t>
            </w:r>
            <w:r w:rsidR="00105F7D">
              <w:rPr>
                <w:lang w:val="en-NZ"/>
              </w:rPr>
              <w:t>desired behaviours and information management culture:</w:t>
            </w:r>
          </w:p>
          <w:p w14:paraId="7586C228" w14:textId="77777777" w:rsidR="009146E3" w:rsidRDefault="009146E3" w:rsidP="009146E3">
            <w:pPr>
              <w:pStyle w:val="ListParagraph"/>
              <w:numPr>
                <w:ilvl w:val="2"/>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understands the harm of over-classification and under-classification</w:t>
            </w:r>
          </w:p>
          <w:p w14:paraId="4DD38180" w14:textId="77777777" w:rsidR="009146E3" w:rsidRDefault="009146E3" w:rsidP="009146E3">
            <w:pPr>
              <w:pStyle w:val="ListParagraph"/>
              <w:numPr>
                <w:ilvl w:val="2"/>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applies appropriate measures to protect government information commensurate with its protective marking</w:t>
            </w:r>
          </w:p>
          <w:p w14:paraId="461BE6D6" w14:textId="77777777" w:rsidR="009146E3" w:rsidRDefault="009146E3" w:rsidP="009146E3">
            <w:pPr>
              <w:pStyle w:val="ListParagraph"/>
              <w:numPr>
                <w:ilvl w:val="2"/>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values secure and effective information sharing with partners and openness and transparency with the public</w:t>
            </w:r>
          </w:p>
          <w:p w14:paraId="377389B1" w14:textId="77777777" w:rsidR="009146E3" w:rsidRDefault="009146E3" w:rsidP="009146E3">
            <w:pPr>
              <w:pStyle w:val="ListParagraph"/>
              <w:numPr>
                <w:ilvl w:val="2"/>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e</w:t>
            </w:r>
            <w:r w:rsidRPr="00115F7C">
              <w:rPr>
                <w:lang w:val="en-NZ"/>
              </w:rPr>
              <w:t>ncourage</w:t>
            </w:r>
            <w:r>
              <w:rPr>
                <w:lang w:val="en-NZ"/>
              </w:rPr>
              <w:t>s</w:t>
            </w:r>
            <w:r w:rsidRPr="00115F7C">
              <w:rPr>
                <w:lang w:val="en-NZ"/>
              </w:rPr>
              <w:t xml:space="preserve"> a no blame culture that focuses on learning and improving classification and </w:t>
            </w:r>
            <w:r>
              <w:rPr>
                <w:lang w:val="en-NZ"/>
              </w:rPr>
              <w:t xml:space="preserve">appropriate </w:t>
            </w:r>
            <w:r w:rsidRPr="00115F7C">
              <w:rPr>
                <w:lang w:val="en-NZ"/>
              </w:rPr>
              <w:t>handling decisions</w:t>
            </w:r>
            <w:r>
              <w:rPr>
                <w:lang w:val="en-NZ"/>
              </w:rPr>
              <w:t>.</w:t>
            </w:r>
          </w:p>
          <w:p w14:paraId="1C7D5DE5" w14:textId="142B137A" w:rsidR="00AB6E39" w:rsidRDefault="00AB6E39" w:rsidP="00AB6E39">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Establishes, monitors, and reports on the success of the classification policy and programme.</w:t>
            </w:r>
          </w:p>
          <w:p w14:paraId="4A378985" w14:textId="6C42D12E" w:rsidR="00105F7D" w:rsidRPr="00B140FD" w:rsidRDefault="00AB6E39" w:rsidP="00AB6E39">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As part of the annual PSR assurance process, leads the a</w:t>
            </w:r>
            <w:r w:rsidR="00105F7D">
              <w:rPr>
                <w:lang w:val="en-NZ"/>
              </w:rPr>
              <w:t>ssess</w:t>
            </w:r>
            <w:r>
              <w:rPr>
                <w:lang w:val="en-NZ"/>
              </w:rPr>
              <w:t>ment of</w:t>
            </w:r>
            <w:r w:rsidR="00105F7D">
              <w:rPr>
                <w:lang w:val="en-NZ"/>
              </w:rPr>
              <w:t xml:space="preserve"> the</w:t>
            </w:r>
            <w:r w:rsidR="00105F7D" w:rsidRPr="0056002E">
              <w:rPr>
                <w:lang w:val="en-NZ"/>
              </w:rPr>
              <w:t xml:space="preserve"> organisation’s classification capability and performance using th</w:t>
            </w:r>
            <w:r>
              <w:rPr>
                <w:lang w:val="en-NZ"/>
              </w:rPr>
              <w:t>e PSR Capability Maturity Model and reporting</w:t>
            </w:r>
            <w:r w:rsidR="00105F7D" w:rsidRPr="0056002E">
              <w:rPr>
                <w:lang w:val="en-NZ"/>
              </w:rPr>
              <w:t>.</w:t>
            </w:r>
          </w:p>
        </w:tc>
      </w:tr>
    </w:tbl>
    <w:p w14:paraId="75689257" w14:textId="6FBB91FE" w:rsidR="00105F7D" w:rsidRDefault="00105F7D" w:rsidP="00067365">
      <w:pPr>
        <w:pStyle w:val="ListParagraph"/>
        <w:ind w:left="360"/>
        <w:rPr>
          <w:lang w:val="en-NZ"/>
        </w:rPr>
      </w:pPr>
    </w:p>
    <w:tbl>
      <w:tblPr>
        <w:tblStyle w:val="GridTable4-Accent6"/>
        <w:tblW w:w="9156" w:type="dxa"/>
        <w:tblLook w:val="04A0" w:firstRow="1" w:lastRow="0" w:firstColumn="1" w:lastColumn="0" w:noHBand="0" w:noVBand="1"/>
      </w:tblPr>
      <w:tblGrid>
        <w:gridCol w:w="1755"/>
        <w:gridCol w:w="7401"/>
      </w:tblGrid>
      <w:tr w:rsidR="00E06221" w:rsidRPr="00B140FD" w14:paraId="5C8101B3" w14:textId="77777777" w:rsidTr="1F96A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524D14CC" w14:textId="77777777" w:rsidR="00E06221" w:rsidRPr="00B140FD" w:rsidRDefault="00E06221" w:rsidP="00386B22">
            <w:pPr>
              <w:pStyle w:val="ListParagraph"/>
              <w:ind w:left="0"/>
              <w:rPr>
                <w:lang w:val="en-NZ"/>
              </w:rPr>
            </w:pPr>
            <w:r w:rsidRPr="00B140FD">
              <w:rPr>
                <w:lang w:val="en-NZ"/>
              </w:rPr>
              <w:t>Role</w:t>
            </w:r>
          </w:p>
        </w:tc>
        <w:tc>
          <w:tcPr>
            <w:tcW w:w="7401" w:type="dxa"/>
          </w:tcPr>
          <w:p w14:paraId="7223A515" w14:textId="50A5FBBC" w:rsidR="00E06221" w:rsidRPr="00B140FD" w:rsidRDefault="00E06221" w:rsidP="00386B22">
            <w:pPr>
              <w:pStyle w:val="ListParagraph"/>
              <w:ind w:left="0"/>
              <w:cnfStyle w:val="100000000000" w:firstRow="1" w:lastRow="0" w:firstColumn="0" w:lastColumn="0" w:oddVBand="0" w:evenVBand="0" w:oddHBand="0" w:evenHBand="0" w:firstRowFirstColumn="0" w:firstRowLastColumn="0" w:lastRowFirstColumn="0" w:lastRowLastColumn="0"/>
              <w:rPr>
                <w:lang w:val="en-NZ"/>
              </w:rPr>
            </w:pPr>
            <w:r w:rsidRPr="1F96A6CA">
              <w:rPr>
                <w:lang w:val="en-NZ"/>
              </w:rPr>
              <w:t>Classification champion (optional role if needed)</w:t>
            </w:r>
          </w:p>
        </w:tc>
      </w:tr>
      <w:tr w:rsidR="00E06221" w:rsidRPr="00B140FD" w14:paraId="184E2679" w14:textId="77777777" w:rsidTr="1F96A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5C2B1F98" w14:textId="77777777" w:rsidR="00E06221" w:rsidRPr="00B140FD" w:rsidRDefault="00E06221" w:rsidP="00386B22">
            <w:pPr>
              <w:pStyle w:val="ListParagraph"/>
              <w:ind w:left="0"/>
              <w:rPr>
                <w:lang w:val="en-NZ"/>
              </w:rPr>
            </w:pPr>
            <w:r w:rsidRPr="00B140FD">
              <w:rPr>
                <w:lang w:val="en-NZ"/>
              </w:rPr>
              <w:t>Function</w:t>
            </w:r>
          </w:p>
        </w:tc>
        <w:tc>
          <w:tcPr>
            <w:tcW w:w="7401" w:type="dxa"/>
          </w:tcPr>
          <w:p w14:paraId="7D67F5D0" w14:textId="6070C1C2" w:rsidR="00E06221" w:rsidRPr="00B140FD" w:rsidRDefault="00E06221" w:rsidP="00E06221">
            <w:pPr>
              <w:pStyle w:val="ListParagraph"/>
              <w:ind w:left="0"/>
              <w:cnfStyle w:val="000000100000" w:firstRow="0" w:lastRow="0" w:firstColumn="0" w:lastColumn="0" w:oddVBand="0" w:evenVBand="0" w:oddHBand="1" w:evenHBand="0" w:firstRowFirstColumn="0" w:firstRowLastColumn="0" w:lastRowFirstColumn="0" w:lastRowLastColumn="0"/>
              <w:rPr>
                <w:lang w:val="en-NZ"/>
              </w:rPr>
            </w:pPr>
            <w:r>
              <w:rPr>
                <w:lang w:val="en-NZ"/>
              </w:rPr>
              <w:t>Classification champions support individuals to make good classification</w:t>
            </w:r>
            <w:r w:rsidR="00AB6E39">
              <w:rPr>
                <w:lang w:val="en-NZ"/>
              </w:rPr>
              <w:t>, declassification,</w:t>
            </w:r>
            <w:r>
              <w:rPr>
                <w:lang w:val="en-NZ"/>
              </w:rPr>
              <w:t xml:space="preserve"> and handling decisions.  </w:t>
            </w:r>
          </w:p>
        </w:tc>
      </w:tr>
      <w:tr w:rsidR="00E06221" w:rsidRPr="00B140FD" w14:paraId="5415422F" w14:textId="77777777" w:rsidTr="1F96A6CA">
        <w:tc>
          <w:tcPr>
            <w:cnfStyle w:val="001000000000" w:firstRow="0" w:lastRow="0" w:firstColumn="1" w:lastColumn="0" w:oddVBand="0" w:evenVBand="0" w:oddHBand="0" w:evenHBand="0" w:firstRowFirstColumn="0" w:firstRowLastColumn="0" w:lastRowFirstColumn="0" w:lastRowLastColumn="0"/>
            <w:tcW w:w="1755" w:type="dxa"/>
          </w:tcPr>
          <w:p w14:paraId="0926B7D1" w14:textId="77777777" w:rsidR="00E06221" w:rsidRPr="00B140FD" w:rsidRDefault="00E06221" w:rsidP="00386B22">
            <w:pPr>
              <w:pStyle w:val="ListParagraph"/>
              <w:ind w:left="0"/>
              <w:rPr>
                <w:lang w:val="en-NZ"/>
              </w:rPr>
            </w:pPr>
            <w:r w:rsidRPr="00B140FD">
              <w:rPr>
                <w:lang w:val="en-NZ"/>
              </w:rPr>
              <w:t>Responsibilities</w:t>
            </w:r>
          </w:p>
        </w:tc>
        <w:tc>
          <w:tcPr>
            <w:tcW w:w="7401" w:type="dxa"/>
          </w:tcPr>
          <w:p w14:paraId="2D6687D2" w14:textId="67D83333" w:rsidR="00E06221" w:rsidRDefault="00E06221" w:rsidP="00386B2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Classification champion is a subject matter expert on how the classification policy is applied within a specific unit or function of &lt;&lt;ORGANISATION&gt;&gt; .</w:t>
            </w:r>
          </w:p>
          <w:p w14:paraId="51755449" w14:textId="049FAC7F" w:rsidR="00E06221" w:rsidRDefault="00E06221" w:rsidP="00386B2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Classification champion will support individuals in their business unit or function to apply the classification policy consistently and accurately:</w:t>
            </w:r>
          </w:p>
          <w:p w14:paraId="1D2F5BEC" w14:textId="09656C79" w:rsidR="00E06221" w:rsidRDefault="00E06221" w:rsidP="00386B2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Understand the classification policy and translate that into specific procedures and criteria within their specific unit’s context</w:t>
            </w:r>
            <w:r w:rsidRPr="00115F7C">
              <w:rPr>
                <w:lang w:val="en-NZ"/>
              </w:rPr>
              <w:t>.</w:t>
            </w:r>
          </w:p>
          <w:p w14:paraId="12FF22BF" w14:textId="0159949C" w:rsidR="00E06221" w:rsidRDefault="00E06221" w:rsidP="00386B2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Help people to make good classification and secure handling decisions.</w:t>
            </w:r>
          </w:p>
          <w:p w14:paraId="3CE639B0" w14:textId="5B974853" w:rsidR="00E06221" w:rsidRDefault="00E06221" w:rsidP="00386B2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 xml:space="preserve">Identify people who would benefit from </w:t>
            </w:r>
            <w:r w:rsidR="00105F7D">
              <w:rPr>
                <w:lang w:val="en-NZ"/>
              </w:rPr>
              <w:t xml:space="preserve">additional </w:t>
            </w:r>
            <w:r w:rsidRPr="0056002E">
              <w:rPr>
                <w:lang w:val="en-NZ"/>
              </w:rPr>
              <w:t xml:space="preserve">classification </w:t>
            </w:r>
            <w:r w:rsidR="00105F7D">
              <w:rPr>
                <w:lang w:val="en-NZ"/>
              </w:rPr>
              <w:t xml:space="preserve">or other information management </w:t>
            </w:r>
            <w:r w:rsidRPr="0056002E">
              <w:rPr>
                <w:lang w:val="en-NZ"/>
              </w:rPr>
              <w:t xml:space="preserve">training. This </w:t>
            </w:r>
            <w:r w:rsidR="00105F7D">
              <w:rPr>
                <w:lang w:val="en-NZ"/>
              </w:rPr>
              <w:t>may include</w:t>
            </w:r>
            <w:r w:rsidRPr="0056002E">
              <w:rPr>
                <w:lang w:val="en-NZ"/>
              </w:rPr>
              <w:t xml:space="preserve"> training on how to securely handle government information, including how to classify it, how to share it, and how to declassify it. </w:t>
            </w:r>
          </w:p>
          <w:p w14:paraId="673FDD51" w14:textId="59F7633C" w:rsidR="00E06221" w:rsidRDefault="00105F7D" w:rsidP="00386B2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Exemplify the desired behaviours and</w:t>
            </w:r>
            <w:r w:rsidR="00E06221">
              <w:rPr>
                <w:lang w:val="en-NZ"/>
              </w:rPr>
              <w:t xml:space="preserve"> information management culture:</w:t>
            </w:r>
          </w:p>
          <w:p w14:paraId="181A581A" w14:textId="288D67D3" w:rsidR="00E06221" w:rsidRDefault="00E06221" w:rsidP="00386B22">
            <w:pPr>
              <w:pStyle w:val="ListParagraph"/>
              <w:numPr>
                <w:ilvl w:val="2"/>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understands the harm of over-classification and under-classification</w:t>
            </w:r>
          </w:p>
          <w:p w14:paraId="53D4C78B" w14:textId="47395427" w:rsidR="009146E3" w:rsidRDefault="009146E3" w:rsidP="00386B22">
            <w:pPr>
              <w:pStyle w:val="ListParagraph"/>
              <w:numPr>
                <w:ilvl w:val="2"/>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applies appropriate measures to protect government information commensurate with its protective marking</w:t>
            </w:r>
          </w:p>
          <w:p w14:paraId="68679970" w14:textId="77777777" w:rsidR="009146E3" w:rsidRDefault="009146E3" w:rsidP="009146E3">
            <w:pPr>
              <w:pStyle w:val="ListParagraph"/>
              <w:numPr>
                <w:ilvl w:val="2"/>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values secure and effective information sharing with partners and openness and transparency with the public</w:t>
            </w:r>
          </w:p>
          <w:p w14:paraId="6E885E3D" w14:textId="77777777" w:rsidR="00E06221" w:rsidRDefault="00E06221" w:rsidP="00386B22">
            <w:pPr>
              <w:pStyle w:val="ListParagraph"/>
              <w:numPr>
                <w:ilvl w:val="2"/>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e</w:t>
            </w:r>
            <w:r w:rsidRPr="00115F7C">
              <w:rPr>
                <w:lang w:val="en-NZ"/>
              </w:rPr>
              <w:t>ncourage</w:t>
            </w:r>
            <w:r>
              <w:rPr>
                <w:lang w:val="en-NZ"/>
              </w:rPr>
              <w:t>s</w:t>
            </w:r>
            <w:r w:rsidRPr="00115F7C">
              <w:rPr>
                <w:lang w:val="en-NZ"/>
              </w:rPr>
              <w:t xml:space="preserve"> a no blame culture that focuses on learning and improving classification and </w:t>
            </w:r>
            <w:r>
              <w:rPr>
                <w:lang w:val="en-NZ"/>
              </w:rPr>
              <w:t xml:space="preserve">appropriate </w:t>
            </w:r>
            <w:r w:rsidRPr="00115F7C">
              <w:rPr>
                <w:lang w:val="en-NZ"/>
              </w:rPr>
              <w:t>handling decisions</w:t>
            </w:r>
            <w:r>
              <w:rPr>
                <w:lang w:val="en-NZ"/>
              </w:rPr>
              <w:t>.</w:t>
            </w:r>
          </w:p>
          <w:p w14:paraId="36697AAA" w14:textId="3EEB25DC" w:rsidR="00105F7D" w:rsidRDefault="00105F7D" w:rsidP="00386B2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sidRPr="1F96A6CA">
              <w:rPr>
                <w:lang w:val="en-NZ"/>
              </w:rPr>
              <w:t xml:space="preserve">Leads occasional audits of classification </w:t>
            </w:r>
            <w:r w:rsidR="00AB6E39" w:rsidRPr="1F96A6CA">
              <w:rPr>
                <w:lang w:val="en-NZ"/>
              </w:rPr>
              <w:t xml:space="preserve">and declassification </w:t>
            </w:r>
            <w:r w:rsidRPr="1F96A6CA">
              <w:rPr>
                <w:lang w:val="en-NZ"/>
              </w:rPr>
              <w:t xml:space="preserve">decisions to assess how well the team are consistently and accurately assessing the risk and harm and using these are learning opportunities </w:t>
            </w:r>
            <w:r w:rsidR="00AB6E39" w:rsidRPr="1F96A6CA">
              <w:rPr>
                <w:lang w:val="en-NZ"/>
              </w:rPr>
              <w:t xml:space="preserve">as inputs to </w:t>
            </w:r>
            <w:r w:rsidRPr="1F96A6CA">
              <w:rPr>
                <w:lang w:val="en-NZ"/>
              </w:rPr>
              <w:t xml:space="preserve">improve policy, procedures, training, and </w:t>
            </w:r>
            <w:r w:rsidR="00AB6E39" w:rsidRPr="1F96A6CA">
              <w:rPr>
                <w:lang w:val="en-NZ"/>
              </w:rPr>
              <w:t>practice.</w:t>
            </w:r>
          </w:p>
          <w:p w14:paraId="00944B31" w14:textId="11822B09" w:rsidR="00E06221" w:rsidRPr="00B140FD" w:rsidRDefault="00DC4CA1" w:rsidP="00386B2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Report to the Classification owner with ideas for improvement to ensure the policy and practice remain fit-for-purpose.</w:t>
            </w:r>
          </w:p>
        </w:tc>
      </w:tr>
    </w:tbl>
    <w:p w14:paraId="2D431961" w14:textId="5DE1CD3B" w:rsidR="001E06E9" w:rsidRDefault="001E06E9" w:rsidP="00DC4CA1">
      <w:pPr>
        <w:rPr>
          <w:lang w:val="en-NZ"/>
        </w:rPr>
      </w:pPr>
    </w:p>
    <w:tbl>
      <w:tblPr>
        <w:tblStyle w:val="GridTable4-Accent6"/>
        <w:tblW w:w="9156" w:type="dxa"/>
        <w:tblLook w:val="04A0" w:firstRow="1" w:lastRow="0" w:firstColumn="1" w:lastColumn="0" w:noHBand="0" w:noVBand="1"/>
      </w:tblPr>
      <w:tblGrid>
        <w:gridCol w:w="1755"/>
        <w:gridCol w:w="7401"/>
      </w:tblGrid>
      <w:tr w:rsidR="00DC4CA1" w:rsidRPr="00B140FD" w14:paraId="41B5ECD2" w14:textId="77777777" w:rsidTr="1F96A6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20621713" w14:textId="77777777" w:rsidR="00DC4CA1" w:rsidRPr="00B140FD" w:rsidRDefault="00DC4CA1" w:rsidP="00386B22">
            <w:pPr>
              <w:pStyle w:val="ListParagraph"/>
              <w:ind w:left="0"/>
              <w:rPr>
                <w:lang w:val="en-NZ"/>
              </w:rPr>
            </w:pPr>
            <w:r w:rsidRPr="00B140FD">
              <w:rPr>
                <w:lang w:val="en-NZ"/>
              </w:rPr>
              <w:t>Role</w:t>
            </w:r>
          </w:p>
        </w:tc>
        <w:tc>
          <w:tcPr>
            <w:tcW w:w="7401" w:type="dxa"/>
          </w:tcPr>
          <w:p w14:paraId="6E1BF5E9" w14:textId="7AFF5F6E" w:rsidR="00DC4CA1" w:rsidRPr="00B140FD" w:rsidRDefault="0C74570A" w:rsidP="00386B22">
            <w:pPr>
              <w:pStyle w:val="ListParagraph"/>
              <w:ind w:left="0"/>
              <w:cnfStyle w:val="100000000000" w:firstRow="1" w:lastRow="0" w:firstColumn="0" w:lastColumn="0" w:oddVBand="0" w:evenVBand="0" w:oddHBand="0" w:evenHBand="0" w:firstRowFirstColumn="0" w:firstRowLastColumn="0" w:lastRowFirstColumn="0" w:lastRowLastColumn="0"/>
              <w:rPr>
                <w:lang w:val="en-NZ"/>
              </w:rPr>
            </w:pPr>
            <w:r w:rsidRPr="1F96A6CA">
              <w:rPr>
                <w:lang w:val="en-NZ"/>
              </w:rPr>
              <w:t>Partner information liaison (optional role if needed)</w:t>
            </w:r>
          </w:p>
        </w:tc>
      </w:tr>
      <w:tr w:rsidR="00DC4CA1" w:rsidRPr="00B140FD" w14:paraId="79B7719F" w14:textId="77777777" w:rsidTr="1F96A6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7B4B13D2" w14:textId="77777777" w:rsidR="00DC4CA1" w:rsidRPr="00B140FD" w:rsidRDefault="00DC4CA1" w:rsidP="00386B22">
            <w:pPr>
              <w:pStyle w:val="ListParagraph"/>
              <w:ind w:left="0"/>
              <w:rPr>
                <w:lang w:val="en-NZ"/>
              </w:rPr>
            </w:pPr>
            <w:r w:rsidRPr="00B140FD">
              <w:rPr>
                <w:lang w:val="en-NZ"/>
              </w:rPr>
              <w:t>Function</w:t>
            </w:r>
          </w:p>
        </w:tc>
        <w:tc>
          <w:tcPr>
            <w:tcW w:w="7401" w:type="dxa"/>
          </w:tcPr>
          <w:p w14:paraId="0A444FD6" w14:textId="559F15EF" w:rsidR="00DC4CA1" w:rsidRPr="00B140FD" w:rsidRDefault="00DC4CA1" w:rsidP="00386B22">
            <w:pPr>
              <w:pStyle w:val="ListParagraph"/>
              <w:ind w:left="0"/>
              <w:cnfStyle w:val="000000100000" w:firstRow="0" w:lastRow="0" w:firstColumn="0" w:lastColumn="0" w:oddVBand="0" w:evenVBand="0" w:oddHBand="1" w:evenHBand="0" w:firstRowFirstColumn="0" w:firstRowLastColumn="0" w:lastRowFirstColumn="0" w:lastRowLastColumn="0"/>
              <w:rPr>
                <w:lang w:val="en-NZ"/>
              </w:rPr>
            </w:pPr>
            <w:r>
              <w:rPr>
                <w:lang w:val="en-NZ"/>
              </w:rPr>
              <w:t xml:space="preserve">Partner information liaison owns the relationship with specific partner governments, agencies, third parties, or groups and is the subject matter expert into the core obligations and processes for appropriately handling and managing partner information.  </w:t>
            </w:r>
          </w:p>
        </w:tc>
      </w:tr>
      <w:tr w:rsidR="00DC4CA1" w:rsidRPr="00B140FD" w14:paraId="052C064F" w14:textId="77777777" w:rsidTr="1F96A6CA">
        <w:tc>
          <w:tcPr>
            <w:cnfStyle w:val="001000000000" w:firstRow="0" w:lastRow="0" w:firstColumn="1" w:lastColumn="0" w:oddVBand="0" w:evenVBand="0" w:oddHBand="0" w:evenHBand="0" w:firstRowFirstColumn="0" w:firstRowLastColumn="0" w:lastRowFirstColumn="0" w:lastRowLastColumn="0"/>
            <w:tcW w:w="1755" w:type="dxa"/>
          </w:tcPr>
          <w:p w14:paraId="0D8ED966" w14:textId="77777777" w:rsidR="00DC4CA1" w:rsidRPr="00B140FD" w:rsidRDefault="00DC4CA1" w:rsidP="00386B22">
            <w:pPr>
              <w:pStyle w:val="ListParagraph"/>
              <w:ind w:left="0"/>
              <w:rPr>
                <w:lang w:val="en-NZ"/>
              </w:rPr>
            </w:pPr>
            <w:r w:rsidRPr="00B140FD">
              <w:rPr>
                <w:lang w:val="en-NZ"/>
              </w:rPr>
              <w:t>Responsibilities</w:t>
            </w:r>
          </w:p>
        </w:tc>
        <w:tc>
          <w:tcPr>
            <w:tcW w:w="7401" w:type="dxa"/>
          </w:tcPr>
          <w:p w14:paraId="3C36E29D" w14:textId="7EF5823F" w:rsidR="00DC4CA1" w:rsidRDefault="00DC4CA1" w:rsidP="00386B2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 xml:space="preserve">Partner information liaison is a subject matter expert on how the classification policy is applied </w:t>
            </w:r>
            <w:r w:rsidR="00381897">
              <w:rPr>
                <w:lang w:val="en-NZ"/>
              </w:rPr>
              <w:t xml:space="preserve">to partner information </w:t>
            </w:r>
            <w:r>
              <w:rPr>
                <w:lang w:val="en-NZ"/>
              </w:rPr>
              <w:t>within the context of specific partner agreement</w:t>
            </w:r>
            <w:r w:rsidR="00381897">
              <w:rPr>
                <w:lang w:val="en-NZ"/>
              </w:rPr>
              <w:t>s</w:t>
            </w:r>
            <w:r>
              <w:rPr>
                <w:lang w:val="en-NZ"/>
              </w:rPr>
              <w:t xml:space="preserve"> (</w:t>
            </w:r>
            <w:r w:rsidR="00381897">
              <w:rPr>
                <w:lang w:val="en-NZ"/>
              </w:rPr>
              <w:t>whether formed by legislation, formal information sharing agreement, or informal cooperation)</w:t>
            </w:r>
            <w:r>
              <w:rPr>
                <w:lang w:val="en-NZ"/>
              </w:rPr>
              <w:t>.</w:t>
            </w:r>
          </w:p>
          <w:p w14:paraId="20A08298" w14:textId="03DD258C" w:rsidR="00DC4CA1" w:rsidRDefault="00381897" w:rsidP="00386B22">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Partner information liaison</w:t>
            </w:r>
            <w:r w:rsidR="00DC4CA1">
              <w:rPr>
                <w:lang w:val="en-NZ"/>
              </w:rPr>
              <w:t xml:space="preserve"> will support individuals in </w:t>
            </w:r>
            <w:r>
              <w:rPr>
                <w:lang w:val="en-NZ"/>
              </w:rPr>
              <w:t>to correctly handle and manage partner information</w:t>
            </w:r>
            <w:r w:rsidR="00DC4CA1">
              <w:rPr>
                <w:lang w:val="en-NZ"/>
              </w:rPr>
              <w:t>:</w:t>
            </w:r>
          </w:p>
          <w:p w14:paraId="48BEC7BA" w14:textId="62A1A8FB" w:rsidR="00DC4CA1" w:rsidRDefault="00381897" w:rsidP="00386B2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Establish</w:t>
            </w:r>
            <w:r w:rsidR="00DC4CA1">
              <w:rPr>
                <w:lang w:val="en-NZ"/>
              </w:rPr>
              <w:t xml:space="preserve"> specific </w:t>
            </w:r>
            <w:r>
              <w:rPr>
                <w:lang w:val="en-NZ"/>
              </w:rPr>
              <w:t>partner information handling procedures in line with the classification policy</w:t>
            </w:r>
            <w:r w:rsidR="00DC4CA1" w:rsidRPr="00115F7C">
              <w:rPr>
                <w:lang w:val="en-NZ"/>
              </w:rPr>
              <w:t>.</w:t>
            </w:r>
          </w:p>
          <w:p w14:paraId="5A01017C" w14:textId="3E03145E" w:rsidR="00DC4CA1" w:rsidRDefault="00DC4CA1" w:rsidP="00386B2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 xml:space="preserve">Help people to make good </w:t>
            </w:r>
            <w:r w:rsidR="00381897">
              <w:rPr>
                <w:lang w:val="en-NZ"/>
              </w:rPr>
              <w:t>de-</w:t>
            </w:r>
            <w:r>
              <w:rPr>
                <w:lang w:val="en-NZ"/>
              </w:rPr>
              <w:t>classificatio</w:t>
            </w:r>
            <w:r w:rsidR="00381897">
              <w:rPr>
                <w:lang w:val="en-NZ"/>
              </w:rPr>
              <w:t>n and secure handling decisions in line with partner information agreements</w:t>
            </w:r>
          </w:p>
          <w:p w14:paraId="73A2E6DB" w14:textId="705A4E88" w:rsidR="00DC4CA1" w:rsidRDefault="00381897" w:rsidP="00386B2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Liaise with the partner on requests for partner information release to agree the risk assessment and harm of release and obtain permission for release as appropriate</w:t>
            </w:r>
            <w:r w:rsidR="00DC4CA1" w:rsidRPr="0056002E">
              <w:rPr>
                <w:lang w:val="en-NZ"/>
              </w:rPr>
              <w:t xml:space="preserve">. </w:t>
            </w:r>
          </w:p>
          <w:p w14:paraId="4B7F6694" w14:textId="77777777" w:rsidR="00DC4CA1" w:rsidRDefault="00DC4CA1" w:rsidP="00386B2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Exemplify the desired behaviours and information management culture:</w:t>
            </w:r>
          </w:p>
          <w:p w14:paraId="4B5DFFF7" w14:textId="77777777" w:rsidR="009146E3" w:rsidRDefault="009146E3" w:rsidP="009146E3">
            <w:pPr>
              <w:pStyle w:val="ListParagraph"/>
              <w:numPr>
                <w:ilvl w:val="2"/>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understands the harm of over-classification and under-classification</w:t>
            </w:r>
          </w:p>
          <w:p w14:paraId="70317900" w14:textId="77777777" w:rsidR="009146E3" w:rsidRDefault="009146E3" w:rsidP="009146E3">
            <w:pPr>
              <w:pStyle w:val="ListParagraph"/>
              <w:numPr>
                <w:ilvl w:val="2"/>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applies appropriate measures to protect government information commensurate with its protective marking</w:t>
            </w:r>
          </w:p>
          <w:p w14:paraId="34FBDFC6" w14:textId="77777777" w:rsidR="009146E3" w:rsidRDefault="009146E3" w:rsidP="009146E3">
            <w:pPr>
              <w:pStyle w:val="ListParagraph"/>
              <w:numPr>
                <w:ilvl w:val="2"/>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values secure and effective information sharing with partners and openness and transparency with the public</w:t>
            </w:r>
          </w:p>
          <w:p w14:paraId="3DC482A0" w14:textId="77777777" w:rsidR="009146E3" w:rsidRDefault="009146E3" w:rsidP="009146E3">
            <w:pPr>
              <w:pStyle w:val="ListParagraph"/>
              <w:numPr>
                <w:ilvl w:val="2"/>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e</w:t>
            </w:r>
            <w:r w:rsidRPr="00115F7C">
              <w:rPr>
                <w:lang w:val="en-NZ"/>
              </w:rPr>
              <w:t>ncourage</w:t>
            </w:r>
            <w:r>
              <w:rPr>
                <w:lang w:val="en-NZ"/>
              </w:rPr>
              <w:t>s</w:t>
            </w:r>
            <w:r w:rsidRPr="00115F7C">
              <w:rPr>
                <w:lang w:val="en-NZ"/>
              </w:rPr>
              <w:t xml:space="preserve"> a no blame culture that focuses on learning and improving classification and </w:t>
            </w:r>
            <w:r>
              <w:rPr>
                <w:lang w:val="en-NZ"/>
              </w:rPr>
              <w:t xml:space="preserve">appropriate </w:t>
            </w:r>
            <w:r w:rsidRPr="00115F7C">
              <w:rPr>
                <w:lang w:val="en-NZ"/>
              </w:rPr>
              <w:t>handling decisions</w:t>
            </w:r>
            <w:r>
              <w:rPr>
                <w:lang w:val="en-NZ"/>
              </w:rPr>
              <w:t>.</w:t>
            </w:r>
          </w:p>
          <w:p w14:paraId="0683E0A0" w14:textId="579B022F" w:rsidR="00DC4CA1" w:rsidRDefault="00DC4CA1" w:rsidP="00386B2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 xml:space="preserve">Leads occasional audits of </w:t>
            </w:r>
            <w:r w:rsidR="00381897">
              <w:rPr>
                <w:lang w:val="en-NZ"/>
              </w:rPr>
              <w:t xml:space="preserve">partner information </w:t>
            </w:r>
            <w:r>
              <w:rPr>
                <w:lang w:val="en-NZ"/>
              </w:rPr>
              <w:t xml:space="preserve">to assess how well the team are consistently and accurately </w:t>
            </w:r>
            <w:r w:rsidR="005D3A17">
              <w:rPr>
                <w:lang w:val="en-NZ"/>
              </w:rPr>
              <w:t>applying partner information handling requirements and using</w:t>
            </w:r>
            <w:r>
              <w:rPr>
                <w:lang w:val="en-NZ"/>
              </w:rPr>
              <w:t xml:space="preserve"> </w:t>
            </w:r>
            <w:r w:rsidR="005D3A17">
              <w:rPr>
                <w:lang w:val="en-NZ"/>
              </w:rPr>
              <w:t>outcomes</w:t>
            </w:r>
            <w:r>
              <w:rPr>
                <w:lang w:val="en-NZ"/>
              </w:rPr>
              <w:t xml:space="preserve"> a</w:t>
            </w:r>
            <w:r w:rsidR="005D3A17">
              <w:rPr>
                <w:lang w:val="en-NZ"/>
              </w:rPr>
              <w:t>s</w:t>
            </w:r>
            <w:r>
              <w:rPr>
                <w:lang w:val="en-NZ"/>
              </w:rPr>
              <w:t xml:space="preserve"> learning opportunities </w:t>
            </w:r>
            <w:r w:rsidR="005D3A17">
              <w:rPr>
                <w:lang w:val="en-NZ"/>
              </w:rPr>
              <w:t>and inputs</w:t>
            </w:r>
            <w:r>
              <w:rPr>
                <w:lang w:val="en-NZ"/>
              </w:rPr>
              <w:t xml:space="preserve"> to improve policy, procedures, training, and practice.</w:t>
            </w:r>
          </w:p>
          <w:p w14:paraId="0C4D1BB1" w14:textId="2E35A2C8" w:rsidR="00DC4CA1" w:rsidRPr="00B140FD" w:rsidRDefault="00DC4CA1" w:rsidP="00386B22">
            <w:pPr>
              <w:pStyle w:val="ListParagraph"/>
              <w:numPr>
                <w:ilvl w:val="1"/>
                <w:numId w:val="2"/>
              </w:numPr>
              <w:cnfStyle w:val="000000000000" w:firstRow="0" w:lastRow="0" w:firstColumn="0" w:lastColumn="0" w:oddVBand="0" w:evenVBand="0" w:oddHBand="0" w:evenHBand="0" w:firstRowFirstColumn="0" w:firstRowLastColumn="0" w:lastRowFirstColumn="0" w:lastRowLastColumn="0"/>
              <w:rPr>
                <w:lang w:val="en-NZ"/>
              </w:rPr>
            </w:pPr>
            <w:r>
              <w:rPr>
                <w:lang w:val="en-NZ"/>
              </w:rPr>
              <w:t>Report to the Classification owner with ideas for improvement to ensure the policy and practice remain fit-for</w:t>
            </w:r>
            <w:r w:rsidR="005D3A17">
              <w:rPr>
                <w:lang w:val="en-NZ"/>
              </w:rPr>
              <w:t>-purpose and aligned to our obligations for partner information management.</w:t>
            </w:r>
          </w:p>
        </w:tc>
      </w:tr>
    </w:tbl>
    <w:p w14:paraId="3A8B4A45" w14:textId="77777777" w:rsidR="00DC4CA1" w:rsidRPr="00DC4CA1" w:rsidRDefault="00DC4CA1" w:rsidP="00DC4CA1">
      <w:pPr>
        <w:rPr>
          <w:lang w:val="en-NZ"/>
        </w:rPr>
      </w:pPr>
    </w:p>
    <w:p w14:paraId="52803305" w14:textId="3786AD0D" w:rsidR="0061799C" w:rsidRDefault="0061799C" w:rsidP="0085182A">
      <w:pPr>
        <w:pStyle w:val="Heading2"/>
        <w:rPr>
          <w:lang w:val="en-NZ"/>
        </w:rPr>
      </w:pPr>
      <w:bookmarkStart w:id="19" w:name="_Toc98150442"/>
      <w:r>
        <w:rPr>
          <w:lang w:val="en-NZ"/>
        </w:rPr>
        <w:t>Policy</w:t>
      </w:r>
      <w:bookmarkEnd w:id="19"/>
    </w:p>
    <w:p w14:paraId="06EB8B20" w14:textId="7B9F4054" w:rsidR="00C757B5" w:rsidRDefault="00C757B5" w:rsidP="00C757B5">
      <w:pPr>
        <w:pStyle w:val="Heading3"/>
        <w:rPr>
          <w:lang w:val="en-NZ"/>
        </w:rPr>
      </w:pPr>
      <w:bookmarkStart w:id="20" w:name="_Toc98150443"/>
      <w:r>
        <w:rPr>
          <w:lang w:val="en-NZ"/>
        </w:rPr>
        <w:t xml:space="preserve">&lt;&lt;ORGANISATION&gt;&gt; will </w:t>
      </w:r>
      <w:r w:rsidR="0003681F">
        <w:rPr>
          <w:lang w:val="en-NZ"/>
        </w:rPr>
        <w:t xml:space="preserve">ensure everyone understands </w:t>
      </w:r>
      <w:r w:rsidR="003F5CB7">
        <w:rPr>
          <w:lang w:val="en-NZ"/>
        </w:rPr>
        <w:t xml:space="preserve">and can fulfil their </w:t>
      </w:r>
      <w:r w:rsidR="0024675B">
        <w:rPr>
          <w:lang w:val="en-NZ"/>
        </w:rPr>
        <w:t>classification obligations</w:t>
      </w:r>
      <w:bookmarkEnd w:id="20"/>
    </w:p>
    <w:p w14:paraId="5BD2D8A2" w14:textId="38421DA4" w:rsidR="00621417" w:rsidRPr="0024675B" w:rsidRDefault="00621417" w:rsidP="638E9BA1">
      <w:pPr>
        <w:pStyle w:val="ListParagraph"/>
        <w:numPr>
          <w:ilvl w:val="0"/>
          <w:numId w:val="9"/>
        </w:numPr>
        <w:rPr>
          <w:i/>
          <w:iCs/>
          <w:color w:val="FF0000"/>
          <w:lang w:val="en-NZ"/>
        </w:rPr>
      </w:pPr>
      <w:r w:rsidRPr="638E9BA1">
        <w:rPr>
          <w:lang w:val="en-NZ"/>
        </w:rPr>
        <w:t xml:space="preserve">&lt;&lt;ORGANISATION&gt;&gt; </w:t>
      </w:r>
      <w:r w:rsidR="00F5706B" w:rsidRPr="638E9BA1">
        <w:rPr>
          <w:lang w:val="en-NZ"/>
        </w:rPr>
        <w:t xml:space="preserve">will provide </w:t>
      </w:r>
      <w:r w:rsidR="00A71E83" w:rsidRPr="638E9BA1">
        <w:rPr>
          <w:lang w:val="en-NZ"/>
        </w:rPr>
        <w:t xml:space="preserve">their </w:t>
      </w:r>
      <w:r w:rsidR="00CE1FA6" w:rsidRPr="638E9BA1">
        <w:rPr>
          <w:lang w:val="en-NZ"/>
        </w:rPr>
        <w:t xml:space="preserve">people (all employees, suppliers, contractors, and any persons who are involved in creating, managing, or handling government information of &lt;&lt;ORGANISATION&gt;&gt;) with </w:t>
      </w:r>
      <w:r w:rsidR="00BC07A0" w:rsidRPr="638E9BA1">
        <w:rPr>
          <w:lang w:val="en-NZ"/>
        </w:rPr>
        <w:t xml:space="preserve">timely and ongoing classification </w:t>
      </w:r>
      <w:r w:rsidR="00F12B12" w:rsidRPr="638E9BA1">
        <w:rPr>
          <w:lang w:val="en-NZ"/>
        </w:rPr>
        <w:t>training and guidance</w:t>
      </w:r>
      <w:r w:rsidR="00BC07A0" w:rsidRPr="638E9BA1">
        <w:rPr>
          <w:lang w:val="en-NZ"/>
        </w:rPr>
        <w:t xml:space="preserve">. </w:t>
      </w:r>
      <w:r w:rsidR="00B1651E" w:rsidRPr="638E9BA1">
        <w:rPr>
          <w:lang w:val="en-NZ"/>
        </w:rPr>
        <w:t xml:space="preserve"> This training forms part of the </w:t>
      </w:r>
      <w:r w:rsidR="00C65295" w:rsidRPr="638E9BA1">
        <w:rPr>
          <w:lang w:val="en-NZ"/>
        </w:rPr>
        <w:t xml:space="preserve">mandatory </w:t>
      </w:r>
      <w:r w:rsidR="00BE1D32" w:rsidRPr="638E9BA1">
        <w:rPr>
          <w:lang w:val="en-NZ"/>
        </w:rPr>
        <w:t>information management and security curriculum.</w:t>
      </w:r>
    </w:p>
    <w:p w14:paraId="1B4F7DD5" w14:textId="4008A6BB" w:rsidR="00F60575" w:rsidRPr="00B34C35" w:rsidRDefault="00834E78" w:rsidP="638E9BA1">
      <w:pPr>
        <w:pStyle w:val="ListParagraph"/>
        <w:numPr>
          <w:ilvl w:val="0"/>
          <w:numId w:val="9"/>
        </w:numPr>
        <w:rPr>
          <w:i/>
          <w:iCs/>
          <w:color w:val="FF0000"/>
          <w:lang w:val="en-NZ"/>
        </w:rPr>
      </w:pPr>
      <w:r w:rsidRPr="638E9BA1">
        <w:rPr>
          <w:lang w:val="en-NZ"/>
        </w:rPr>
        <w:t>Al</w:t>
      </w:r>
      <w:r w:rsidR="003D410D" w:rsidRPr="638E9BA1">
        <w:rPr>
          <w:lang w:val="en-NZ"/>
        </w:rPr>
        <w:t xml:space="preserve">l people will </w:t>
      </w:r>
      <w:r w:rsidR="00513C3F" w:rsidRPr="638E9BA1">
        <w:rPr>
          <w:lang w:val="en-NZ"/>
        </w:rPr>
        <w:t xml:space="preserve">take responsibility to </w:t>
      </w:r>
      <w:r w:rsidR="00D70C00" w:rsidRPr="638E9BA1">
        <w:rPr>
          <w:lang w:val="en-NZ"/>
        </w:rPr>
        <w:t>participate in classification</w:t>
      </w:r>
      <w:r w:rsidR="00513C3F" w:rsidRPr="638E9BA1">
        <w:rPr>
          <w:lang w:val="en-NZ"/>
        </w:rPr>
        <w:t xml:space="preserve"> training and ensure that they understand and fulfil their obliga</w:t>
      </w:r>
      <w:r w:rsidR="00D70C00" w:rsidRPr="638E9BA1">
        <w:rPr>
          <w:lang w:val="en-NZ"/>
        </w:rPr>
        <w:t>tions</w:t>
      </w:r>
      <w:r w:rsidR="008063FF" w:rsidRPr="638E9BA1">
        <w:rPr>
          <w:lang w:val="en-NZ"/>
        </w:rPr>
        <w:t xml:space="preserve"> </w:t>
      </w:r>
      <w:r w:rsidR="00B34C35" w:rsidRPr="638E9BA1">
        <w:rPr>
          <w:lang w:val="en-NZ"/>
        </w:rPr>
        <w:t xml:space="preserve">to classify, </w:t>
      </w:r>
      <w:r w:rsidR="00A63F2B" w:rsidRPr="638E9BA1">
        <w:rPr>
          <w:lang w:val="en-NZ"/>
        </w:rPr>
        <w:t xml:space="preserve">share, </w:t>
      </w:r>
      <w:r w:rsidR="00B34C35" w:rsidRPr="638E9BA1">
        <w:rPr>
          <w:lang w:val="en-NZ"/>
        </w:rPr>
        <w:t xml:space="preserve">declassify, and handle information correctly and securely. </w:t>
      </w:r>
      <w:r w:rsidR="00D56BCF" w:rsidRPr="638E9BA1">
        <w:rPr>
          <w:lang w:val="en-NZ"/>
        </w:rPr>
        <w:t xml:space="preserve">Each person will be assessed on their understanding </w:t>
      </w:r>
      <w:r w:rsidR="00855559" w:rsidRPr="638E9BA1">
        <w:rPr>
          <w:lang w:val="en-NZ"/>
        </w:rPr>
        <w:t>and performance</w:t>
      </w:r>
      <w:r w:rsidR="009B5945" w:rsidRPr="638E9BA1">
        <w:rPr>
          <w:lang w:val="en-NZ"/>
        </w:rPr>
        <w:t>.</w:t>
      </w:r>
      <w:r w:rsidR="00B1651E" w:rsidRPr="638E9BA1">
        <w:rPr>
          <w:lang w:val="en-NZ"/>
        </w:rPr>
        <w:t xml:space="preserve"> </w:t>
      </w:r>
    </w:p>
    <w:p w14:paraId="44A99AB2" w14:textId="73326A5F" w:rsidR="0061799C" w:rsidRDefault="0061799C" w:rsidP="0061799C">
      <w:pPr>
        <w:pStyle w:val="Heading3"/>
        <w:rPr>
          <w:lang w:val="en-NZ"/>
        </w:rPr>
      </w:pPr>
      <w:bookmarkStart w:id="21" w:name="_Toc98150444"/>
      <w:r>
        <w:rPr>
          <w:lang w:val="en-NZ"/>
        </w:rPr>
        <w:t>&lt;&lt;ORGANISATION&gt;&gt; will classify government information appropriately</w:t>
      </w:r>
      <w:bookmarkEnd w:id="21"/>
    </w:p>
    <w:p w14:paraId="4E0F00B4" w14:textId="74324072" w:rsidR="001E6096" w:rsidRPr="004D3F0C" w:rsidRDefault="001E6096" w:rsidP="638E9BA1">
      <w:pPr>
        <w:pStyle w:val="ListParagraph"/>
        <w:numPr>
          <w:ilvl w:val="0"/>
          <w:numId w:val="9"/>
        </w:numPr>
        <w:rPr>
          <w:i/>
          <w:iCs/>
          <w:color w:val="FF0000"/>
          <w:lang w:val="en-NZ"/>
        </w:rPr>
      </w:pPr>
      <w:r w:rsidRPr="638E9BA1">
        <w:rPr>
          <w:lang w:val="en-NZ"/>
        </w:rPr>
        <w:t xml:space="preserve">&lt;&lt;ORGANISATION&gt;&gt; creates and collects government information where it is necessary and relevant to perform its function. </w:t>
      </w:r>
      <w:r w:rsidR="00C731A8" w:rsidRPr="638E9BA1">
        <w:rPr>
          <w:lang w:val="en-NZ"/>
        </w:rPr>
        <w:t>Classification decisions</w:t>
      </w:r>
      <w:r w:rsidRPr="638E9BA1">
        <w:rPr>
          <w:lang w:val="en-NZ"/>
        </w:rPr>
        <w:t xml:space="preserve"> </w:t>
      </w:r>
      <w:r w:rsidR="00386B22" w:rsidRPr="638E9BA1">
        <w:rPr>
          <w:lang w:val="en-NZ"/>
        </w:rPr>
        <w:t xml:space="preserve">on government information </w:t>
      </w:r>
      <w:r w:rsidRPr="638E9BA1">
        <w:rPr>
          <w:lang w:val="en-NZ"/>
        </w:rPr>
        <w:t>will be subject to a</w:t>
      </w:r>
      <w:r w:rsidR="00C731A8" w:rsidRPr="638E9BA1">
        <w:rPr>
          <w:lang w:val="en-NZ"/>
        </w:rPr>
        <w:t>n information compromise</w:t>
      </w:r>
      <w:r w:rsidRPr="638E9BA1">
        <w:rPr>
          <w:lang w:val="en-NZ"/>
        </w:rPr>
        <w:t xml:space="preserve"> risk assessment </w:t>
      </w:r>
      <w:r w:rsidR="00C731A8" w:rsidRPr="638E9BA1">
        <w:rPr>
          <w:lang w:val="en-NZ"/>
        </w:rPr>
        <w:t xml:space="preserve">and harm test </w:t>
      </w:r>
      <w:r w:rsidRPr="638E9BA1">
        <w:rPr>
          <w:lang w:val="en-NZ"/>
        </w:rPr>
        <w:t xml:space="preserve">and </w:t>
      </w:r>
      <w:r w:rsidR="005E33C9" w:rsidRPr="638E9BA1">
        <w:rPr>
          <w:lang w:val="en-NZ"/>
        </w:rPr>
        <w:t xml:space="preserve">will be </w:t>
      </w:r>
      <w:r w:rsidRPr="638E9BA1">
        <w:rPr>
          <w:lang w:val="en-NZ"/>
        </w:rPr>
        <w:t>protectively marked in accord</w:t>
      </w:r>
      <w:r w:rsidR="00C731A8" w:rsidRPr="638E9BA1">
        <w:rPr>
          <w:lang w:val="en-NZ"/>
        </w:rPr>
        <w:t>ance with th</w:t>
      </w:r>
      <w:r w:rsidR="00216049" w:rsidRPr="638E9BA1">
        <w:rPr>
          <w:lang w:val="en-NZ"/>
        </w:rPr>
        <w:t>is</w:t>
      </w:r>
      <w:r w:rsidR="00C731A8" w:rsidRPr="638E9BA1">
        <w:rPr>
          <w:lang w:val="en-NZ"/>
        </w:rPr>
        <w:t xml:space="preserve"> policy</w:t>
      </w:r>
      <w:r w:rsidR="00216049" w:rsidRPr="638E9BA1">
        <w:rPr>
          <w:lang w:val="en-NZ"/>
        </w:rPr>
        <w:t>’s</w:t>
      </w:r>
      <w:r w:rsidR="00C731A8" w:rsidRPr="638E9BA1">
        <w:rPr>
          <w:lang w:val="en-NZ"/>
        </w:rPr>
        <w:t xml:space="preserve"> principles and </w:t>
      </w:r>
      <w:r w:rsidR="00216049" w:rsidRPr="638E9BA1">
        <w:rPr>
          <w:lang w:val="en-NZ"/>
        </w:rPr>
        <w:t xml:space="preserve">the </w:t>
      </w:r>
      <w:r w:rsidR="00386B22" w:rsidRPr="638E9BA1">
        <w:rPr>
          <w:i/>
          <w:iCs/>
          <w:color w:val="FF0000"/>
          <w:lang w:val="en-NZ"/>
        </w:rPr>
        <w:t>&lt;&lt;ORGANISATION&gt;&gt;</w:t>
      </w:r>
      <w:r w:rsidR="00386B22" w:rsidRPr="638E9BA1">
        <w:rPr>
          <w:color w:val="FF0000"/>
          <w:lang w:val="en-NZ"/>
        </w:rPr>
        <w:t xml:space="preserve"> </w:t>
      </w:r>
      <w:r w:rsidR="00386B22" w:rsidRPr="638E9BA1">
        <w:rPr>
          <w:i/>
          <w:iCs/>
          <w:color w:val="FF0000"/>
          <w:lang w:val="en-NZ"/>
        </w:rPr>
        <w:t>security classification</w:t>
      </w:r>
      <w:r w:rsidR="00C731A8" w:rsidRPr="638E9BA1">
        <w:rPr>
          <w:i/>
          <w:iCs/>
          <w:color w:val="FF0000"/>
          <w:lang w:val="en-NZ"/>
        </w:rPr>
        <w:t xml:space="preserve"> guid</w:t>
      </w:r>
      <w:r w:rsidR="00386B22" w:rsidRPr="638E9BA1">
        <w:rPr>
          <w:i/>
          <w:iCs/>
          <w:color w:val="FF0000"/>
          <w:lang w:val="en-NZ"/>
        </w:rPr>
        <w:t>elines</w:t>
      </w:r>
      <w:r w:rsidR="00C731A8" w:rsidRPr="638E9BA1">
        <w:rPr>
          <w:lang w:val="en-NZ"/>
        </w:rPr>
        <w:t>.</w:t>
      </w:r>
      <w:r w:rsidR="004D3F0C" w:rsidRPr="638E9BA1">
        <w:rPr>
          <w:lang w:val="en-NZ"/>
        </w:rPr>
        <w:t xml:space="preserve"> </w:t>
      </w:r>
    </w:p>
    <w:p w14:paraId="635E87CB" w14:textId="77777777" w:rsidR="009526DB" w:rsidRPr="009526DB" w:rsidRDefault="00AB7E79" w:rsidP="638E9BA1">
      <w:pPr>
        <w:pStyle w:val="ListParagraph"/>
        <w:numPr>
          <w:ilvl w:val="0"/>
          <w:numId w:val="9"/>
        </w:numPr>
        <w:rPr>
          <w:i/>
          <w:iCs/>
          <w:color w:val="FF0000"/>
          <w:lang w:val="en-NZ"/>
        </w:rPr>
      </w:pPr>
      <w:r w:rsidRPr="638E9BA1">
        <w:rPr>
          <w:lang w:val="en-NZ"/>
        </w:rPr>
        <w:t xml:space="preserve">Not all information created or collected by </w:t>
      </w:r>
      <w:r w:rsidR="008765C4" w:rsidRPr="638E9BA1">
        <w:rPr>
          <w:lang w:val="en-NZ"/>
        </w:rPr>
        <w:t>&lt;&lt;ORGANISATION&gt;&gt;</w:t>
      </w:r>
      <w:r w:rsidRPr="638E9BA1">
        <w:rPr>
          <w:lang w:val="en-NZ"/>
        </w:rPr>
        <w:t xml:space="preserve"> requires classification</w:t>
      </w:r>
      <w:r w:rsidR="00565FC6" w:rsidRPr="638E9BA1">
        <w:rPr>
          <w:lang w:val="en-NZ"/>
        </w:rPr>
        <w:t xml:space="preserve">. This information is called unclassified information and </w:t>
      </w:r>
      <w:r w:rsidR="004E4908" w:rsidRPr="638E9BA1">
        <w:rPr>
          <w:i/>
          <w:iCs/>
          <w:color w:val="FF0000"/>
          <w:lang w:val="en-NZ"/>
        </w:rPr>
        <w:t xml:space="preserve">will / </w:t>
      </w:r>
      <w:r w:rsidR="006B0514" w:rsidRPr="638E9BA1">
        <w:rPr>
          <w:i/>
          <w:iCs/>
          <w:color w:val="FF0000"/>
          <w:lang w:val="en-NZ"/>
        </w:rPr>
        <w:t xml:space="preserve">may / </w:t>
      </w:r>
      <w:r w:rsidR="004E4908" w:rsidRPr="638E9BA1">
        <w:rPr>
          <w:i/>
          <w:iCs/>
          <w:color w:val="FF0000"/>
          <w:lang w:val="en-NZ"/>
        </w:rPr>
        <w:t>will not /</w:t>
      </w:r>
      <w:r w:rsidR="004E4908" w:rsidRPr="638E9BA1">
        <w:rPr>
          <w:color w:val="FF0000"/>
          <w:lang w:val="en-NZ"/>
        </w:rPr>
        <w:t xml:space="preserve"> </w:t>
      </w:r>
      <w:r w:rsidR="004E4908" w:rsidRPr="638E9BA1">
        <w:rPr>
          <w:lang w:val="en-NZ"/>
        </w:rPr>
        <w:t>be protectively marked with UNCLASSIFIED.</w:t>
      </w:r>
      <w:r w:rsidR="00216049" w:rsidRPr="638E9BA1">
        <w:rPr>
          <w:lang w:val="en-NZ"/>
        </w:rPr>
        <w:t xml:space="preserve"> </w:t>
      </w:r>
    </w:p>
    <w:p w14:paraId="0A70A2C9" w14:textId="00C9BA13" w:rsidR="00C731A8" w:rsidRPr="0062588D" w:rsidRDefault="00C731A8" w:rsidP="638E9BA1">
      <w:pPr>
        <w:pStyle w:val="ListParagraph"/>
        <w:numPr>
          <w:ilvl w:val="0"/>
          <w:numId w:val="9"/>
        </w:numPr>
        <w:rPr>
          <w:i/>
          <w:iCs/>
          <w:color w:val="FF0000"/>
          <w:lang w:val="en-NZ"/>
        </w:rPr>
      </w:pPr>
      <w:r w:rsidRPr="638E9BA1">
        <w:rPr>
          <w:lang w:val="en-NZ"/>
        </w:rPr>
        <w:t xml:space="preserve">&lt;&lt;ORGANISATION&gt;&gt; receives information from a variety of sources; including domestic and foreign partners, agencies within the public and private sector, as well as individuals.  Sourced information must be classified at a level not less than that in force </w:t>
      </w:r>
      <w:r w:rsidR="00386B22" w:rsidRPr="638E9BA1">
        <w:rPr>
          <w:lang w:val="en-NZ"/>
        </w:rPr>
        <w:t xml:space="preserve">by the partner or organisation and in accordance with </w:t>
      </w:r>
      <w:r w:rsidR="00386B22" w:rsidRPr="638E9BA1">
        <w:rPr>
          <w:i/>
          <w:iCs/>
          <w:color w:val="FF0000"/>
          <w:lang w:val="en-NZ"/>
        </w:rPr>
        <w:t>&lt;&lt;ORGANISATION&gt;&gt;</w:t>
      </w:r>
      <w:r w:rsidR="00386B22" w:rsidRPr="638E9BA1">
        <w:rPr>
          <w:color w:val="FF0000"/>
          <w:lang w:val="en-NZ"/>
        </w:rPr>
        <w:t xml:space="preserve"> </w:t>
      </w:r>
      <w:r w:rsidR="00386B22" w:rsidRPr="638E9BA1">
        <w:rPr>
          <w:i/>
          <w:iCs/>
          <w:color w:val="FF0000"/>
          <w:lang w:val="en-NZ"/>
        </w:rPr>
        <w:t>partner information guidelines</w:t>
      </w:r>
      <w:r w:rsidR="00386B22" w:rsidRPr="638E9BA1">
        <w:rPr>
          <w:lang w:val="en-NZ"/>
        </w:rPr>
        <w:t>.</w:t>
      </w:r>
    </w:p>
    <w:p w14:paraId="7816B2A6" w14:textId="74757C4D" w:rsidR="0062588D" w:rsidRPr="001D6E85" w:rsidRDefault="00D77C4F" w:rsidP="638E9BA1">
      <w:pPr>
        <w:pStyle w:val="ListParagraph"/>
        <w:numPr>
          <w:ilvl w:val="0"/>
          <w:numId w:val="9"/>
        </w:numPr>
        <w:rPr>
          <w:i/>
          <w:iCs/>
          <w:color w:val="FF0000"/>
          <w:lang w:val="en-NZ"/>
        </w:rPr>
      </w:pPr>
      <w:r w:rsidRPr="638E9BA1">
        <w:rPr>
          <w:lang w:val="en-NZ"/>
        </w:rPr>
        <w:t xml:space="preserve">Classifications and other protective markings will be reviewed </w:t>
      </w:r>
      <w:r w:rsidR="008016BB" w:rsidRPr="638E9BA1">
        <w:rPr>
          <w:lang w:val="en-NZ"/>
        </w:rPr>
        <w:t>over the information’s lifecycle</w:t>
      </w:r>
      <w:r w:rsidR="001C5D94" w:rsidRPr="638E9BA1">
        <w:rPr>
          <w:lang w:val="en-NZ"/>
        </w:rPr>
        <w:t xml:space="preserve"> to ensure that </w:t>
      </w:r>
      <w:r w:rsidR="001D5C70" w:rsidRPr="638E9BA1">
        <w:rPr>
          <w:lang w:val="en-NZ"/>
        </w:rPr>
        <w:t xml:space="preserve">protective markings </w:t>
      </w:r>
      <w:r w:rsidR="00D421F8" w:rsidRPr="638E9BA1">
        <w:rPr>
          <w:lang w:val="en-NZ"/>
        </w:rPr>
        <w:t>remain appropriate based on the harm of its compromise. For example, the information will be reviewed at these points</w:t>
      </w:r>
      <w:r w:rsidR="008016BB" w:rsidRPr="638E9BA1">
        <w:rPr>
          <w:lang w:val="en-NZ"/>
        </w:rPr>
        <w:t>:</w:t>
      </w:r>
    </w:p>
    <w:p w14:paraId="7DDB01BF" w14:textId="794FF25E" w:rsidR="001D6E85" w:rsidRPr="006A2A57" w:rsidRDefault="00ED2680" w:rsidP="00621417">
      <w:pPr>
        <w:pStyle w:val="ListParagraph"/>
        <w:numPr>
          <w:ilvl w:val="1"/>
          <w:numId w:val="23"/>
        </w:numPr>
        <w:rPr>
          <w:lang w:val="en-NZ"/>
        </w:rPr>
      </w:pPr>
      <w:r>
        <w:rPr>
          <w:lang w:val="en-NZ"/>
        </w:rPr>
        <w:t>D</w:t>
      </w:r>
      <w:r w:rsidR="00CB1658" w:rsidRPr="006A2A57">
        <w:rPr>
          <w:lang w:val="en-NZ"/>
        </w:rPr>
        <w:t>rafting</w:t>
      </w:r>
    </w:p>
    <w:p w14:paraId="3ED087D6" w14:textId="56664B19" w:rsidR="00CB1658" w:rsidRDefault="008016BB" w:rsidP="00621417">
      <w:pPr>
        <w:pStyle w:val="ListParagraph"/>
        <w:numPr>
          <w:ilvl w:val="1"/>
          <w:numId w:val="23"/>
        </w:numPr>
        <w:rPr>
          <w:lang w:val="en-NZ"/>
        </w:rPr>
      </w:pPr>
      <w:r>
        <w:rPr>
          <w:lang w:val="en-NZ"/>
        </w:rPr>
        <w:t>Publishing</w:t>
      </w:r>
    </w:p>
    <w:p w14:paraId="38F87914" w14:textId="5C5F5A0B" w:rsidR="008016BB" w:rsidRDefault="008016BB" w:rsidP="00621417">
      <w:pPr>
        <w:pStyle w:val="ListParagraph"/>
        <w:numPr>
          <w:ilvl w:val="1"/>
          <w:numId w:val="23"/>
        </w:numPr>
        <w:rPr>
          <w:lang w:val="en-NZ"/>
        </w:rPr>
      </w:pPr>
      <w:r>
        <w:rPr>
          <w:lang w:val="en-NZ"/>
        </w:rPr>
        <w:t>Disseminat</w:t>
      </w:r>
      <w:r w:rsidR="00BD3871">
        <w:rPr>
          <w:lang w:val="en-NZ"/>
        </w:rPr>
        <w:t>ing</w:t>
      </w:r>
    </w:p>
    <w:p w14:paraId="65DBC7F3" w14:textId="77777777" w:rsidR="00ED2680" w:rsidRDefault="00ED2680" w:rsidP="00621417">
      <w:pPr>
        <w:pStyle w:val="ListParagraph"/>
        <w:numPr>
          <w:ilvl w:val="1"/>
          <w:numId w:val="23"/>
        </w:numPr>
        <w:rPr>
          <w:lang w:val="en-NZ"/>
        </w:rPr>
      </w:pPr>
      <w:r>
        <w:rPr>
          <w:lang w:val="en-NZ"/>
        </w:rPr>
        <w:t>Editing / changing</w:t>
      </w:r>
    </w:p>
    <w:p w14:paraId="4B53FDA6" w14:textId="167DE1B3" w:rsidR="00ED2680" w:rsidRPr="006A2A57" w:rsidRDefault="00ED2680" w:rsidP="00621417">
      <w:pPr>
        <w:pStyle w:val="ListParagraph"/>
        <w:numPr>
          <w:ilvl w:val="1"/>
          <w:numId w:val="23"/>
        </w:numPr>
        <w:rPr>
          <w:lang w:val="en-NZ"/>
        </w:rPr>
      </w:pPr>
      <w:r>
        <w:rPr>
          <w:lang w:val="en-NZ"/>
        </w:rPr>
        <w:t>Archiving / deleting</w:t>
      </w:r>
    </w:p>
    <w:p w14:paraId="112EAC19" w14:textId="1ECC9FE1" w:rsidR="00223777" w:rsidRPr="006A2A57" w:rsidRDefault="00BD3871" w:rsidP="00621417">
      <w:pPr>
        <w:pStyle w:val="ListParagraph"/>
        <w:numPr>
          <w:ilvl w:val="1"/>
          <w:numId w:val="23"/>
        </w:numPr>
        <w:rPr>
          <w:lang w:val="en-NZ"/>
        </w:rPr>
      </w:pPr>
      <w:r>
        <w:rPr>
          <w:lang w:val="en-NZ"/>
        </w:rPr>
        <w:t>Request for clarification or justification</w:t>
      </w:r>
    </w:p>
    <w:p w14:paraId="04246B75" w14:textId="18CDF225" w:rsidR="006434C5" w:rsidRDefault="00ED2680" w:rsidP="00621417">
      <w:pPr>
        <w:pStyle w:val="ListParagraph"/>
        <w:numPr>
          <w:ilvl w:val="1"/>
          <w:numId w:val="23"/>
        </w:numPr>
        <w:rPr>
          <w:lang w:val="en-NZ"/>
        </w:rPr>
      </w:pPr>
      <w:r>
        <w:rPr>
          <w:lang w:val="en-NZ"/>
        </w:rPr>
        <w:t>Request</w:t>
      </w:r>
      <w:r w:rsidR="00F509B9" w:rsidRPr="006A2A57">
        <w:rPr>
          <w:lang w:val="en-NZ"/>
        </w:rPr>
        <w:t xml:space="preserve"> for information release</w:t>
      </w:r>
    </w:p>
    <w:p w14:paraId="13506110" w14:textId="52875795" w:rsidR="00143A08" w:rsidRDefault="00143A08" w:rsidP="00621417">
      <w:pPr>
        <w:pStyle w:val="ListParagraph"/>
        <w:numPr>
          <w:ilvl w:val="1"/>
          <w:numId w:val="23"/>
        </w:numPr>
        <w:rPr>
          <w:lang w:val="en-NZ"/>
        </w:rPr>
      </w:pPr>
      <w:r>
        <w:rPr>
          <w:lang w:val="en-NZ"/>
        </w:rPr>
        <w:t>Review date expiry</w:t>
      </w:r>
    </w:p>
    <w:p w14:paraId="5497DE1D" w14:textId="7B855774" w:rsidR="00DF56AE" w:rsidRDefault="00CA102F" w:rsidP="00621417">
      <w:pPr>
        <w:pStyle w:val="ListParagraph"/>
        <w:numPr>
          <w:ilvl w:val="1"/>
          <w:numId w:val="23"/>
        </w:numPr>
        <w:rPr>
          <w:lang w:val="en-NZ"/>
        </w:rPr>
      </w:pPr>
      <w:r>
        <w:rPr>
          <w:lang w:val="en-NZ"/>
        </w:rPr>
        <w:t xml:space="preserve">Random </w:t>
      </w:r>
      <w:r w:rsidR="001C5D94">
        <w:rPr>
          <w:lang w:val="en-NZ"/>
        </w:rPr>
        <w:t xml:space="preserve">information </w:t>
      </w:r>
      <w:r>
        <w:rPr>
          <w:lang w:val="en-NZ"/>
        </w:rPr>
        <w:t>audit</w:t>
      </w:r>
      <w:r w:rsidR="00143A08">
        <w:rPr>
          <w:lang w:val="en-NZ"/>
        </w:rPr>
        <w:t>s</w:t>
      </w:r>
    </w:p>
    <w:p w14:paraId="5092A19D" w14:textId="684837CC" w:rsidR="008016BB" w:rsidRPr="006A2A57" w:rsidRDefault="00266BC2" w:rsidP="00621417">
      <w:pPr>
        <w:pStyle w:val="ListParagraph"/>
        <w:numPr>
          <w:ilvl w:val="1"/>
          <w:numId w:val="23"/>
        </w:numPr>
        <w:rPr>
          <w:lang w:val="en-NZ"/>
        </w:rPr>
      </w:pPr>
      <w:r>
        <w:rPr>
          <w:lang w:val="en-NZ"/>
        </w:rPr>
        <w:t>Declassification (see separate Declassification policy and criteria</w:t>
      </w:r>
      <w:r w:rsidR="00500B44">
        <w:rPr>
          <w:lang w:val="en-NZ"/>
        </w:rPr>
        <w:t>.</w:t>
      </w:r>
      <w:r>
        <w:rPr>
          <w:lang w:val="en-NZ"/>
        </w:rPr>
        <w:t>)</w:t>
      </w:r>
    </w:p>
    <w:p w14:paraId="3ECFF2FB" w14:textId="0EE33204" w:rsidR="00386B22" w:rsidRDefault="00386B22" w:rsidP="00386B22">
      <w:pPr>
        <w:pStyle w:val="Heading3"/>
        <w:rPr>
          <w:lang w:val="en-NZ"/>
        </w:rPr>
      </w:pPr>
      <w:bookmarkStart w:id="22" w:name="_Toc98150445"/>
      <w:r>
        <w:rPr>
          <w:lang w:val="en-NZ"/>
        </w:rPr>
        <w:t>&lt;&lt;ORGANISATION&gt;&gt; will handle government information securely</w:t>
      </w:r>
      <w:bookmarkEnd w:id="22"/>
    </w:p>
    <w:p w14:paraId="4AA957BB" w14:textId="5FF22D18" w:rsidR="00386B22" w:rsidRPr="00C731A8" w:rsidRDefault="004C4445" w:rsidP="638E9BA1">
      <w:pPr>
        <w:pStyle w:val="ListParagraph"/>
        <w:numPr>
          <w:ilvl w:val="0"/>
          <w:numId w:val="9"/>
        </w:numPr>
        <w:rPr>
          <w:i/>
          <w:iCs/>
          <w:color w:val="FF0000"/>
          <w:lang w:val="en-NZ"/>
        </w:rPr>
      </w:pPr>
      <w:r w:rsidRPr="638E9BA1">
        <w:rPr>
          <w:lang w:val="en-NZ"/>
        </w:rPr>
        <w:t xml:space="preserve">Classification drives the appropriate security of the government information and must be protected to ensure its availability, integrity, and confidentiality. </w:t>
      </w:r>
      <w:r w:rsidR="00386B22" w:rsidRPr="638E9BA1">
        <w:rPr>
          <w:lang w:val="en-NZ"/>
        </w:rPr>
        <w:t xml:space="preserve">&lt;&lt;ORGANISATION&gt;&gt; </w:t>
      </w:r>
      <w:r w:rsidRPr="638E9BA1">
        <w:rPr>
          <w:lang w:val="en-NZ"/>
        </w:rPr>
        <w:t xml:space="preserve">applies protections to government information in compliance with the relevant legislation, Protective Security Requirements (PSR), New Zealand Government Information Security Classification System (Classification System), New Zealand Information Security Manual (NZISM), and in accordance with </w:t>
      </w:r>
      <w:r w:rsidR="00336EAF" w:rsidRPr="638E9BA1">
        <w:rPr>
          <w:i/>
          <w:iCs/>
          <w:color w:val="FF0000"/>
          <w:lang w:val="en-NZ"/>
        </w:rPr>
        <w:t>&lt;&lt;ORGANISATION&gt;&gt;</w:t>
      </w:r>
      <w:r w:rsidR="00336EAF" w:rsidRPr="638E9BA1">
        <w:rPr>
          <w:color w:val="FF0000"/>
          <w:lang w:val="en-NZ"/>
        </w:rPr>
        <w:t xml:space="preserve"> </w:t>
      </w:r>
      <w:r w:rsidR="00336EAF" w:rsidRPr="638E9BA1">
        <w:rPr>
          <w:i/>
          <w:iCs/>
          <w:color w:val="FF0000"/>
          <w:lang w:val="en-NZ"/>
        </w:rPr>
        <w:t>security classification guidelines</w:t>
      </w:r>
      <w:r w:rsidR="00336EAF" w:rsidRPr="638E9BA1">
        <w:rPr>
          <w:lang w:val="en-NZ"/>
        </w:rPr>
        <w:t xml:space="preserve"> and </w:t>
      </w:r>
      <w:r w:rsidRPr="638E9BA1">
        <w:rPr>
          <w:i/>
          <w:iCs/>
          <w:color w:val="FF0000"/>
          <w:lang w:val="en-NZ"/>
        </w:rPr>
        <w:t>&lt;&lt;ORGANISATION&gt;&gt;</w:t>
      </w:r>
      <w:r w:rsidRPr="638E9BA1">
        <w:rPr>
          <w:color w:val="FF0000"/>
          <w:lang w:val="en-NZ"/>
        </w:rPr>
        <w:t xml:space="preserve"> </w:t>
      </w:r>
      <w:r w:rsidRPr="638E9BA1">
        <w:rPr>
          <w:i/>
          <w:iCs/>
          <w:color w:val="FF0000"/>
          <w:lang w:val="en-NZ"/>
        </w:rPr>
        <w:t>partner information guidelines.</w:t>
      </w:r>
    </w:p>
    <w:p w14:paraId="5D9784E3" w14:textId="10CAD140" w:rsidR="00386B22" w:rsidRDefault="004C4445" w:rsidP="004C4445">
      <w:pPr>
        <w:pStyle w:val="Heading4"/>
        <w:rPr>
          <w:lang w:val="en-NZ"/>
        </w:rPr>
      </w:pPr>
      <w:r>
        <w:rPr>
          <w:lang w:val="en-NZ"/>
        </w:rPr>
        <w:t>Controlling access to government information</w:t>
      </w:r>
    </w:p>
    <w:p w14:paraId="4FD77361" w14:textId="0CE3EB97" w:rsidR="004C4445" w:rsidRPr="00B140FD" w:rsidRDefault="004C4445" w:rsidP="638E9BA1">
      <w:pPr>
        <w:pStyle w:val="ListParagraph"/>
        <w:numPr>
          <w:ilvl w:val="0"/>
          <w:numId w:val="9"/>
        </w:numPr>
        <w:rPr>
          <w:i/>
          <w:iCs/>
          <w:color w:val="FF0000"/>
          <w:lang w:val="en-NZ"/>
        </w:rPr>
      </w:pPr>
      <w:r w:rsidRPr="638E9BA1">
        <w:rPr>
          <w:i/>
          <w:iCs/>
          <w:color w:val="FF0000"/>
          <w:lang w:val="en-NZ"/>
        </w:rPr>
        <w:t>This section should reference any related handling instructions, organisational policy and guidance relating to how personnel security, need-to-know, need-to-share, and access controls apply to government information.</w:t>
      </w:r>
    </w:p>
    <w:p w14:paraId="4F26AC5D" w14:textId="1FC66436" w:rsidR="004C4445" w:rsidRDefault="004C4445" w:rsidP="004C4445">
      <w:pPr>
        <w:pStyle w:val="Heading4"/>
        <w:rPr>
          <w:lang w:val="en-NZ"/>
        </w:rPr>
      </w:pPr>
      <w:r>
        <w:rPr>
          <w:lang w:val="en-NZ"/>
        </w:rPr>
        <w:t>Storing and filing government information</w:t>
      </w:r>
    </w:p>
    <w:p w14:paraId="19AF40AE" w14:textId="10F190E3" w:rsidR="004C4445" w:rsidRPr="00B140FD" w:rsidRDefault="004C4445" w:rsidP="638E9BA1">
      <w:pPr>
        <w:pStyle w:val="ListParagraph"/>
        <w:numPr>
          <w:ilvl w:val="0"/>
          <w:numId w:val="9"/>
        </w:numPr>
        <w:rPr>
          <w:i/>
          <w:iCs/>
          <w:color w:val="FF0000"/>
          <w:lang w:val="en-NZ"/>
        </w:rPr>
      </w:pPr>
      <w:r w:rsidRPr="638E9BA1">
        <w:rPr>
          <w:i/>
          <w:iCs/>
          <w:color w:val="FF0000"/>
          <w:lang w:val="en-NZ"/>
        </w:rPr>
        <w:t>This section should reference any related handling instructions, organisational policy and guidance relating to the storage and filing of government information.</w:t>
      </w:r>
    </w:p>
    <w:p w14:paraId="3A3E5ABD" w14:textId="7CC93947" w:rsidR="004C4445" w:rsidRDefault="004C4445" w:rsidP="004C4445">
      <w:pPr>
        <w:pStyle w:val="Heading4"/>
        <w:rPr>
          <w:lang w:val="en-NZ"/>
        </w:rPr>
      </w:pPr>
      <w:r>
        <w:rPr>
          <w:lang w:val="en-NZ"/>
        </w:rPr>
        <w:t>Using, copying, and reproducing government information</w:t>
      </w:r>
    </w:p>
    <w:p w14:paraId="052BC6AD" w14:textId="66DF611B" w:rsidR="004C4445" w:rsidRPr="00B140FD" w:rsidRDefault="004C4445" w:rsidP="638E9BA1">
      <w:pPr>
        <w:pStyle w:val="ListParagraph"/>
        <w:numPr>
          <w:ilvl w:val="0"/>
          <w:numId w:val="9"/>
        </w:numPr>
        <w:rPr>
          <w:i/>
          <w:iCs/>
          <w:color w:val="FF0000"/>
          <w:lang w:val="en-NZ"/>
        </w:rPr>
      </w:pPr>
      <w:r w:rsidRPr="638E9BA1">
        <w:rPr>
          <w:i/>
          <w:iCs/>
          <w:color w:val="FF0000"/>
          <w:lang w:val="en-NZ"/>
        </w:rPr>
        <w:t>This section should reference any related handling instructions, organisational policy and guidance relating to the usage, copying, and reproducing of government information.</w:t>
      </w:r>
    </w:p>
    <w:p w14:paraId="0FBF1CF8" w14:textId="5107D7BE" w:rsidR="000F14FC" w:rsidRDefault="000F14FC" w:rsidP="000F14FC">
      <w:pPr>
        <w:pStyle w:val="Heading4"/>
        <w:rPr>
          <w:lang w:val="en-NZ"/>
        </w:rPr>
      </w:pPr>
      <w:r>
        <w:rPr>
          <w:lang w:val="en-NZ"/>
        </w:rPr>
        <w:t>Removing, transmitting, and transporting government information</w:t>
      </w:r>
    </w:p>
    <w:p w14:paraId="31C721C6" w14:textId="1FCC04C2" w:rsidR="000F14FC" w:rsidRPr="00B140FD" w:rsidRDefault="000F14FC" w:rsidP="638E9BA1">
      <w:pPr>
        <w:pStyle w:val="ListParagraph"/>
        <w:numPr>
          <w:ilvl w:val="0"/>
          <w:numId w:val="9"/>
        </w:numPr>
        <w:rPr>
          <w:i/>
          <w:iCs/>
          <w:color w:val="FF0000"/>
          <w:lang w:val="en-NZ"/>
        </w:rPr>
      </w:pPr>
      <w:r w:rsidRPr="638E9BA1">
        <w:rPr>
          <w:i/>
          <w:iCs/>
          <w:color w:val="FF0000"/>
          <w:lang w:val="en-NZ"/>
        </w:rPr>
        <w:t>This section should reference any related handling instructions, organisational policy and guidance relating to the removal, transmission, or transport of government information.</w:t>
      </w:r>
    </w:p>
    <w:p w14:paraId="4D8C4D0A" w14:textId="1A28F766" w:rsidR="000F14FC" w:rsidRDefault="000F14FC" w:rsidP="000F14FC">
      <w:pPr>
        <w:pStyle w:val="Heading4"/>
        <w:rPr>
          <w:lang w:val="en-NZ"/>
        </w:rPr>
      </w:pPr>
      <w:r>
        <w:rPr>
          <w:lang w:val="en-NZ"/>
        </w:rPr>
        <w:t>Archiving or disposing government information</w:t>
      </w:r>
    </w:p>
    <w:p w14:paraId="1A7446A3" w14:textId="25231329" w:rsidR="000F14FC" w:rsidRPr="00B140FD" w:rsidRDefault="000F14FC" w:rsidP="638E9BA1">
      <w:pPr>
        <w:pStyle w:val="ListParagraph"/>
        <w:numPr>
          <w:ilvl w:val="0"/>
          <w:numId w:val="9"/>
        </w:numPr>
        <w:rPr>
          <w:i/>
          <w:iCs/>
          <w:color w:val="FF0000"/>
          <w:lang w:val="en-NZ"/>
        </w:rPr>
      </w:pPr>
      <w:r w:rsidRPr="638E9BA1">
        <w:rPr>
          <w:i/>
          <w:iCs/>
          <w:color w:val="FF0000"/>
          <w:lang w:val="en-NZ"/>
        </w:rPr>
        <w:t>This section should reference any related handling instructions, organisational policy and guidance relating to the archiving and disposal of government information.</w:t>
      </w:r>
    </w:p>
    <w:p w14:paraId="5F692D43" w14:textId="786BB2F8" w:rsidR="00386B22" w:rsidRDefault="00386B22" w:rsidP="00386B22">
      <w:pPr>
        <w:pStyle w:val="Heading3"/>
        <w:rPr>
          <w:lang w:val="en-NZ"/>
        </w:rPr>
      </w:pPr>
      <w:bookmarkStart w:id="23" w:name="_Toc98150446"/>
      <w:r>
        <w:rPr>
          <w:lang w:val="en-NZ"/>
        </w:rPr>
        <w:t>&lt;&lt;ORGANISATION&gt;&gt; will share government information appropriately</w:t>
      </w:r>
      <w:bookmarkEnd w:id="23"/>
    </w:p>
    <w:p w14:paraId="60FA5082" w14:textId="74C30A2A" w:rsidR="006C32D7" w:rsidRPr="006C32D7" w:rsidRDefault="006C32D7" w:rsidP="638E9BA1">
      <w:pPr>
        <w:pStyle w:val="ListParagraph"/>
        <w:numPr>
          <w:ilvl w:val="0"/>
          <w:numId w:val="9"/>
        </w:numPr>
        <w:rPr>
          <w:lang w:val="en-NZ"/>
        </w:rPr>
      </w:pPr>
      <w:r w:rsidRPr="638E9BA1">
        <w:rPr>
          <w:i/>
          <w:iCs/>
          <w:color w:val="FF0000"/>
          <w:lang w:val="en-NZ"/>
        </w:rPr>
        <w:t>This section should reference any sharing agreements in place with external parties, organisational policy and guidance relating to the sharing of government information including links to registers for those who hold partner information liaison roles.</w:t>
      </w:r>
    </w:p>
    <w:p w14:paraId="4E0126E6" w14:textId="70FB678D" w:rsidR="638E9BA1" w:rsidRDefault="638E9BA1" w:rsidP="638E9BA1">
      <w:pPr>
        <w:pStyle w:val="ListParagraph"/>
        <w:numPr>
          <w:ilvl w:val="0"/>
          <w:numId w:val="9"/>
        </w:numPr>
        <w:rPr>
          <w:rFonts w:eastAsiaTheme="minorEastAsia"/>
          <w:i/>
          <w:iCs/>
          <w:color w:val="FF0000"/>
          <w:lang w:val="en-NZ"/>
        </w:rPr>
      </w:pPr>
      <w:r w:rsidRPr="638E9BA1">
        <w:rPr>
          <w:i/>
          <w:iCs/>
          <w:color w:val="FF0000"/>
          <w:lang w:val="en-NZ"/>
        </w:rPr>
        <w:t>This section should detail the how partner information security and management requirements will be managed, adhered to and monitored.</w:t>
      </w:r>
    </w:p>
    <w:p w14:paraId="374F1876" w14:textId="59012B40" w:rsidR="638E9BA1" w:rsidRDefault="638E9BA1" w:rsidP="638E9BA1">
      <w:pPr>
        <w:pStyle w:val="ListParagraph"/>
        <w:numPr>
          <w:ilvl w:val="0"/>
          <w:numId w:val="9"/>
        </w:numPr>
        <w:rPr>
          <w:rFonts w:eastAsiaTheme="minorEastAsia"/>
          <w:i/>
          <w:iCs/>
          <w:color w:val="FF0000"/>
          <w:lang w:val="en-NZ"/>
        </w:rPr>
      </w:pPr>
      <w:r w:rsidRPr="638E9BA1">
        <w:rPr>
          <w:i/>
          <w:iCs/>
          <w:color w:val="FF0000"/>
          <w:lang w:val="en-NZ"/>
        </w:rPr>
        <w:t>This section should also define how originator control will be maintained over the information’s lifecycle when information is shared with external parties and how communication of changes to the classification and protective markings will be accomplished.</w:t>
      </w:r>
    </w:p>
    <w:p w14:paraId="5D952E40" w14:textId="7C26AF4D" w:rsidR="00386B22" w:rsidRDefault="00386B22" w:rsidP="00386B22">
      <w:pPr>
        <w:pStyle w:val="Heading3"/>
        <w:rPr>
          <w:lang w:val="en-NZ"/>
        </w:rPr>
      </w:pPr>
      <w:bookmarkStart w:id="24" w:name="_Toc98150447"/>
      <w:r>
        <w:rPr>
          <w:lang w:val="en-NZ"/>
        </w:rPr>
        <w:t>&lt;&lt;ORGANISATION&gt;&gt; will de-classify government information systematically</w:t>
      </w:r>
      <w:bookmarkEnd w:id="24"/>
    </w:p>
    <w:p w14:paraId="532D5D9C" w14:textId="01FAB17D" w:rsidR="0061799C" w:rsidRPr="006C32D7" w:rsidRDefault="00386B22" w:rsidP="00621417">
      <w:pPr>
        <w:pStyle w:val="ListParagraph"/>
        <w:numPr>
          <w:ilvl w:val="0"/>
          <w:numId w:val="9"/>
        </w:numPr>
        <w:rPr>
          <w:lang w:val="en-NZ"/>
        </w:rPr>
      </w:pPr>
      <w:r w:rsidRPr="638E9BA1">
        <w:rPr>
          <w:lang w:val="en-NZ"/>
        </w:rPr>
        <w:t xml:space="preserve"> </w:t>
      </w:r>
      <w:r w:rsidR="006C32D7" w:rsidRPr="638E9BA1">
        <w:rPr>
          <w:i/>
          <w:iCs/>
          <w:color w:val="FF0000"/>
          <w:lang w:val="en-NZ"/>
        </w:rPr>
        <w:t>This section should reference the organisational policy and guidance relating to the declassification of government information including proactive release, responding to requests for release, and archival declassification and release.</w:t>
      </w:r>
    </w:p>
    <w:p w14:paraId="0A4C5B4F" w14:textId="625EE96B" w:rsidR="006C32D7" w:rsidRDefault="006C32D7" w:rsidP="006C32D7">
      <w:pPr>
        <w:pStyle w:val="Heading3"/>
        <w:rPr>
          <w:lang w:val="en-NZ"/>
        </w:rPr>
      </w:pPr>
      <w:bookmarkStart w:id="25" w:name="_Toc98150448"/>
      <w:r>
        <w:rPr>
          <w:lang w:val="en-NZ"/>
        </w:rPr>
        <w:t xml:space="preserve">&lt;&lt;ORGANISATION&gt;&gt; will measure </w:t>
      </w:r>
      <w:r w:rsidR="00EF4934">
        <w:rPr>
          <w:lang w:val="en-NZ"/>
        </w:rPr>
        <w:t>and improve the performance of classification over time</w:t>
      </w:r>
      <w:bookmarkEnd w:id="25"/>
      <w:r>
        <w:rPr>
          <w:lang w:val="en-NZ"/>
        </w:rPr>
        <w:t xml:space="preserve"> </w:t>
      </w:r>
    </w:p>
    <w:p w14:paraId="0977B213" w14:textId="1242DD56" w:rsidR="006C32D7" w:rsidRPr="006C32D7" w:rsidRDefault="00EF4934" w:rsidP="00621417">
      <w:pPr>
        <w:pStyle w:val="ListParagraph"/>
        <w:numPr>
          <w:ilvl w:val="0"/>
          <w:numId w:val="9"/>
        </w:numPr>
        <w:rPr>
          <w:lang w:val="en-NZ"/>
        </w:rPr>
      </w:pPr>
      <w:r w:rsidRPr="638E9BA1">
        <w:rPr>
          <w:i/>
          <w:iCs/>
          <w:color w:val="FF0000"/>
          <w:lang w:val="en-NZ"/>
        </w:rPr>
        <w:t>This section should reference the organisational policy and guidance relating to the mechanisms put in place to measure the performance of the classification system.</w:t>
      </w:r>
    </w:p>
    <w:p w14:paraId="694702E6" w14:textId="2043577E" w:rsidR="00EE4DA6" w:rsidRPr="00B140FD" w:rsidRDefault="00BD45A6" w:rsidP="0085182A">
      <w:pPr>
        <w:pStyle w:val="Heading2"/>
        <w:rPr>
          <w:lang w:val="en-NZ"/>
        </w:rPr>
      </w:pPr>
      <w:bookmarkStart w:id="26" w:name="_Toc98150449"/>
      <w:r w:rsidRPr="7F996584">
        <w:rPr>
          <w:lang w:val="en-NZ"/>
        </w:rPr>
        <w:t>R</w:t>
      </w:r>
      <w:r w:rsidR="00ED077F" w:rsidRPr="7F996584">
        <w:rPr>
          <w:lang w:val="en-NZ"/>
        </w:rPr>
        <w:t>elated policy/ guidance</w:t>
      </w:r>
      <w:bookmarkEnd w:id="26"/>
    </w:p>
    <w:p w14:paraId="3B7C1CEA" w14:textId="62C15A87" w:rsidR="00AB4EE2" w:rsidRPr="009479BD" w:rsidRDefault="009479BD" w:rsidP="638E9BA1">
      <w:pPr>
        <w:pStyle w:val="ListParagraph"/>
        <w:numPr>
          <w:ilvl w:val="0"/>
          <w:numId w:val="9"/>
        </w:numPr>
        <w:rPr>
          <w:i/>
          <w:iCs/>
          <w:color w:val="FF0000"/>
          <w:lang w:val="en-NZ"/>
        </w:rPr>
      </w:pPr>
      <w:r w:rsidRPr="638E9BA1">
        <w:rPr>
          <w:lang w:val="en-NZ"/>
        </w:rPr>
        <w:t>Related policy and guidance documents include:</w:t>
      </w:r>
    </w:p>
    <w:p w14:paraId="5DDE75A0" w14:textId="3E41517A" w:rsidR="00386B22" w:rsidRDefault="00386B22" w:rsidP="007872CF">
      <w:pPr>
        <w:pStyle w:val="ListParagraph"/>
        <w:numPr>
          <w:ilvl w:val="1"/>
          <w:numId w:val="10"/>
        </w:numPr>
        <w:rPr>
          <w:iCs/>
          <w:lang w:val="en-NZ"/>
        </w:rPr>
      </w:pPr>
      <w:r w:rsidRPr="00386B22">
        <w:rPr>
          <w:iCs/>
          <w:lang w:val="en-NZ"/>
        </w:rPr>
        <w:t>&lt;&lt;ORGANISATION&gt;&gt; sec</w:t>
      </w:r>
      <w:r>
        <w:rPr>
          <w:iCs/>
          <w:lang w:val="en-NZ"/>
        </w:rPr>
        <w:t>urity classification guidelines</w:t>
      </w:r>
    </w:p>
    <w:p w14:paraId="6ADF85F1" w14:textId="52D2191A" w:rsidR="00386B22" w:rsidRPr="00386B22" w:rsidRDefault="00386B22" w:rsidP="007872CF">
      <w:pPr>
        <w:pStyle w:val="ListParagraph"/>
        <w:numPr>
          <w:ilvl w:val="1"/>
          <w:numId w:val="10"/>
        </w:numPr>
        <w:rPr>
          <w:iCs/>
          <w:lang w:val="en-NZ"/>
        </w:rPr>
      </w:pPr>
      <w:r>
        <w:rPr>
          <w:iCs/>
          <w:lang w:val="en-NZ"/>
        </w:rPr>
        <w:t>&lt;&lt;ORGANISATION&gt;&gt; partner information guidelines</w:t>
      </w:r>
    </w:p>
    <w:p w14:paraId="4FFC2BCC" w14:textId="6CD5B71B" w:rsidR="009479BD" w:rsidRPr="009479BD" w:rsidRDefault="009479BD" w:rsidP="007872CF">
      <w:pPr>
        <w:pStyle w:val="ListParagraph"/>
        <w:numPr>
          <w:ilvl w:val="1"/>
          <w:numId w:val="10"/>
        </w:numPr>
        <w:rPr>
          <w:i/>
          <w:iCs/>
          <w:color w:val="FF0000"/>
          <w:lang w:val="en-NZ"/>
        </w:rPr>
      </w:pPr>
      <w:r>
        <w:rPr>
          <w:lang w:val="en-NZ"/>
        </w:rPr>
        <w:t>Government Information Security Classification System Policy</w:t>
      </w:r>
    </w:p>
    <w:p w14:paraId="504DF950" w14:textId="6ED2B82A" w:rsidR="009479BD" w:rsidRPr="00B74056" w:rsidRDefault="00B74056" w:rsidP="007872CF">
      <w:pPr>
        <w:pStyle w:val="ListParagraph"/>
        <w:numPr>
          <w:ilvl w:val="1"/>
          <w:numId w:val="10"/>
        </w:numPr>
        <w:rPr>
          <w:i/>
          <w:iCs/>
          <w:color w:val="FF0000"/>
          <w:lang w:val="en-NZ"/>
        </w:rPr>
      </w:pPr>
      <w:r>
        <w:rPr>
          <w:lang w:val="en-NZ"/>
        </w:rPr>
        <w:t xml:space="preserve">PSR </w:t>
      </w:r>
      <w:r w:rsidR="0061799C">
        <w:rPr>
          <w:lang w:val="en-NZ"/>
        </w:rPr>
        <w:t xml:space="preserve">Classification </w:t>
      </w:r>
      <w:r w:rsidR="009479BD">
        <w:rPr>
          <w:lang w:val="en-NZ"/>
        </w:rPr>
        <w:t xml:space="preserve">Guidance and </w:t>
      </w:r>
      <w:r>
        <w:rPr>
          <w:lang w:val="en-NZ"/>
        </w:rPr>
        <w:t>Website content</w:t>
      </w:r>
    </w:p>
    <w:p w14:paraId="490FA0F0" w14:textId="02BA2DCF" w:rsidR="00BD45A6" w:rsidRPr="00B140FD" w:rsidRDefault="00BD45A6" w:rsidP="638E9BA1">
      <w:pPr>
        <w:pStyle w:val="ListParagraph"/>
        <w:numPr>
          <w:ilvl w:val="0"/>
          <w:numId w:val="9"/>
        </w:numPr>
        <w:rPr>
          <w:i/>
          <w:iCs/>
          <w:color w:val="FF0000"/>
          <w:lang w:val="en-NZ"/>
        </w:rPr>
      </w:pPr>
      <w:r w:rsidRPr="638E9BA1">
        <w:rPr>
          <w:i/>
          <w:iCs/>
          <w:color w:val="FF0000"/>
          <w:lang w:val="en-NZ"/>
        </w:rPr>
        <w:t xml:space="preserve">This paragraph should reference any related </w:t>
      </w:r>
      <w:r w:rsidR="00DA4090" w:rsidRPr="638E9BA1">
        <w:rPr>
          <w:i/>
          <w:iCs/>
          <w:color w:val="FF0000"/>
          <w:lang w:val="en-NZ"/>
        </w:rPr>
        <w:t xml:space="preserve">organisational policy and guidance, i.e. those that </w:t>
      </w:r>
      <w:r w:rsidR="00B16AC7" w:rsidRPr="638E9BA1">
        <w:rPr>
          <w:i/>
          <w:iCs/>
          <w:color w:val="FF0000"/>
          <w:lang w:val="en-NZ"/>
        </w:rPr>
        <w:t xml:space="preserve">individuals </w:t>
      </w:r>
      <w:r w:rsidR="00C74455" w:rsidRPr="638E9BA1">
        <w:rPr>
          <w:i/>
          <w:iCs/>
          <w:color w:val="FF0000"/>
          <w:lang w:val="en-NZ"/>
        </w:rPr>
        <w:t xml:space="preserve">involved in declassification need to </w:t>
      </w:r>
      <w:r w:rsidR="00F431D3" w:rsidRPr="638E9BA1">
        <w:rPr>
          <w:i/>
          <w:iCs/>
          <w:color w:val="FF0000"/>
          <w:lang w:val="en-NZ"/>
        </w:rPr>
        <w:t>be specifically aware of.</w:t>
      </w:r>
    </w:p>
    <w:p w14:paraId="0035276B" w14:textId="3C7CF807" w:rsidR="00ED077F" w:rsidRPr="00B140FD" w:rsidRDefault="00BD45A6" w:rsidP="0085182A">
      <w:pPr>
        <w:pStyle w:val="Heading2"/>
        <w:rPr>
          <w:lang w:val="en-NZ"/>
        </w:rPr>
      </w:pPr>
      <w:bookmarkStart w:id="27" w:name="_Toc98150450"/>
      <w:r w:rsidRPr="00B140FD">
        <w:rPr>
          <w:lang w:val="en-NZ"/>
        </w:rPr>
        <w:t>A</w:t>
      </w:r>
      <w:r w:rsidR="00ED077F" w:rsidRPr="00B140FD">
        <w:rPr>
          <w:lang w:val="en-NZ"/>
        </w:rPr>
        <w:t>pprovals</w:t>
      </w:r>
      <w:bookmarkEnd w:id="27"/>
    </w:p>
    <w:p w14:paraId="57747C61" w14:textId="723FCBD4" w:rsidR="00F431D3" w:rsidRPr="00B140FD" w:rsidRDefault="00F431D3" w:rsidP="00621417">
      <w:pPr>
        <w:pStyle w:val="ListParagraph"/>
        <w:numPr>
          <w:ilvl w:val="0"/>
          <w:numId w:val="9"/>
        </w:numPr>
        <w:rPr>
          <w:lang w:val="en-NZ"/>
        </w:rPr>
      </w:pPr>
      <w:r w:rsidRPr="638E9BA1">
        <w:rPr>
          <w:i/>
          <w:iCs/>
          <w:color w:val="FF0000"/>
          <w:lang w:val="en-NZ"/>
        </w:rPr>
        <w:t>This section should include a dated signature bloc</w:t>
      </w:r>
      <w:r w:rsidR="006A37FE" w:rsidRPr="638E9BA1">
        <w:rPr>
          <w:i/>
          <w:iCs/>
          <w:color w:val="FF0000"/>
          <w:lang w:val="en-NZ"/>
        </w:rPr>
        <w:t xml:space="preserve">k confirming approval </w:t>
      </w:r>
      <w:r w:rsidR="007E651C" w:rsidRPr="638E9BA1">
        <w:rPr>
          <w:i/>
          <w:iCs/>
          <w:color w:val="FF0000"/>
          <w:lang w:val="en-NZ"/>
        </w:rPr>
        <w:t>and ownership of the policy</w:t>
      </w:r>
      <w:r w:rsidR="0006002D" w:rsidRPr="638E9BA1">
        <w:rPr>
          <w:i/>
          <w:iCs/>
          <w:color w:val="FF0000"/>
          <w:lang w:val="en-NZ"/>
        </w:rPr>
        <w:t>, similar to the table below.</w:t>
      </w:r>
    </w:p>
    <w:tbl>
      <w:tblPr>
        <w:tblStyle w:val="TableGrid"/>
        <w:tblW w:w="0" w:type="auto"/>
        <w:tblInd w:w="704"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2835"/>
        <w:gridCol w:w="5811"/>
      </w:tblGrid>
      <w:tr w:rsidR="0006002D" w:rsidRPr="00B140FD" w14:paraId="672DE3BA" w14:textId="77777777" w:rsidTr="00430844">
        <w:tc>
          <w:tcPr>
            <w:tcW w:w="2835" w:type="dxa"/>
            <w:shd w:val="clear" w:color="auto" w:fill="E2EFD9" w:themeFill="accent6" w:themeFillTint="33"/>
          </w:tcPr>
          <w:p w14:paraId="23EDC368" w14:textId="28119602" w:rsidR="0006002D" w:rsidRPr="00B140FD" w:rsidRDefault="0006002D" w:rsidP="0006002D">
            <w:pPr>
              <w:rPr>
                <w:lang w:val="en-NZ"/>
              </w:rPr>
            </w:pPr>
            <w:r w:rsidRPr="00B140FD">
              <w:rPr>
                <w:lang w:val="en-NZ"/>
              </w:rPr>
              <w:t>Approved by:</w:t>
            </w:r>
          </w:p>
        </w:tc>
        <w:tc>
          <w:tcPr>
            <w:tcW w:w="5811" w:type="dxa"/>
          </w:tcPr>
          <w:p w14:paraId="71A391F1" w14:textId="77777777" w:rsidR="0006002D" w:rsidRPr="00B140FD" w:rsidRDefault="00B26D51" w:rsidP="0006002D">
            <w:pPr>
              <w:rPr>
                <w:lang w:val="en-NZ"/>
              </w:rPr>
            </w:pPr>
            <w:r w:rsidRPr="00B140FD">
              <w:rPr>
                <w:lang w:val="en-NZ"/>
              </w:rPr>
              <w:t>Chief Executive</w:t>
            </w:r>
          </w:p>
          <w:p w14:paraId="6C6DD209" w14:textId="77777777" w:rsidR="00CA2172" w:rsidRPr="00B140FD" w:rsidRDefault="00CA2172" w:rsidP="0006002D">
            <w:pPr>
              <w:rPr>
                <w:lang w:val="en-NZ"/>
              </w:rPr>
            </w:pPr>
          </w:p>
          <w:p w14:paraId="73F1D4BC" w14:textId="77777777" w:rsidR="00CA2172" w:rsidRPr="00B140FD" w:rsidRDefault="00CA2172" w:rsidP="0006002D">
            <w:pPr>
              <w:rPr>
                <w:lang w:val="en-NZ"/>
              </w:rPr>
            </w:pPr>
          </w:p>
          <w:p w14:paraId="51D5A948" w14:textId="77777777" w:rsidR="00CA2172" w:rsidRPr="00B140FD" w:rsidRDefault="00CA2172" w:rsidP="0006002D">
            <w:pPr>
              <w:rPr>
                <w:lang w:val="en-NZ"/>
              </w:rPr>
            </w:pPr>
          </w:p>
          <w:p w14:paraId="0AFD8AC0" w14:textId="5D63907F" w:rsidR="00CA2172" w:rsidRPr="00B140FD" w:rsidRDefault="00AF4F36" w:rsidP="0006002D">
            <w:pPr>
              <w:rPr>
                <w:i/>
                <w:iCs/>
                <w:u w:val="single"/>
                <w:lang w:val="en-NZ"/>
              </w:rPr>
            </w:pPr>
            <w:r w:rsidRPr="00B140FD">
              <w:rPr>
                <w:i/>
                <w:iCs/>
                <w:u w:val="single"/>
                <w:lang w:val="en-NZ"/>
              </w:rPr>
              <w:t>Signature</w:t>
            </w:r>
          </w:p>
          <w:p w14:paraId="736E3D2D" w14:textId="0CCC0C38" w:rsidR="00CA2172" w:rsidRPr="00B140FD" w:rsidRDefault="00CA2172" w:rsidP="0006002D">
            <w:pPr>
              <w:rPr>
                <w:lang w:val="en-NZ"/>
              </w:rPr>
            </w:pPr>
          </w:p>
        </w:tc>
      </w:tr>
      <w:tr w:rsidR="0006002D" w:rsidRPr="00B140FD" w14:paraId="03FBEF04" w14:textId="77777777" w:rsidTr="00430844">
        <w:tc>
          <w:tcPr>
            <w:tcW w:w="2835" w:type="dxa"/>
            <w:shd w:val="clear" w:color="auto" w:fill="E2EFD9" w:themeFill="accent6" w:themeFillTint="33"/>
          </w:tcPr>
          <w:p w14:paraId="6686447D" w14:textId="67F99144" w:rsidR="0006002D" w:rsidRPr="00B140FD" w:rsidRDefault="00AF4F36" w:rsidP="0006002D">
            <w:pPr>
              <w:rPr>
                <w:lang w:val="en-NZ"/>
              </w:rPr>
            </w:pPr>
            <w:r w:rsidRPr="00B140FD">
              <w:rPr>
                <w:lang w:val="en-NZ"/>
              </w:rPr>
              <w:t>Approval Date</w:t>
            </w:r>
            <w:r w:rsidR="00562D2F" w:rsidRPr="00B140FD">
              <w:rPr>
                <w:lang w:val="en-NZ"/>
              </w:rPr>
              <w:t>:</w:t>
            </w:r>
          </w:p>
        </w:tc>
        <w:tc>
          <w:tcPr>
            <w:tcW w:w="5811" w:type="dxa"/>
          </w:tcPr>
          <w:p w14:paraId="47FE5B28" w14:textId="77777777" w:rsidR="0006002D" w:rsidRPr="00B140FD" w:rsidRDefault="0006002D" w:rsidP="0006002D">
            <w:pPr>
              <w:rPr>
                <w:lang w:val="en-NZ"/>
              </w:rPr>
            </w:pPr>
          </w:p>
        </w:tc>
      </w:tr>
      <w:tr w:rsidR="0006002D" w:rsidRPr="00B140FD" w14:paraId="2E8FED37" w14:textId="77777777" w:rsidTr="00430844">
        <w:tc>
          <w:tcPr>
            <w:tcW w:w="2835" w:type="dxa"/>
            <w:shd w:val="clear" w:color="auto" w:fill="E2EFD9" w:themeFill="accent6" w:themeFillTint="33"/>
          </w:tcPr>
          <w:p w14:paraId="730D2BFD" w14:textId="6C46BBD0" w:rsidR="0006002D" w:rsidRPr="00B140FD" w:rsidRDefault="00AF4F36" w:rsidP="0006002D">
            <w:pPr>
              <w:rPr>
                <w:lang w:val="en-NZ"/>
              </w:rPr>
            </w:pPr>
            <w:r w:rsidRPr="00B140FD">
              <w:rPr>
                <w:lang w:val="en-NZ"/>
              </w:rPr>
              <w:t>Policy Owner</w:t>
            </w:r>
            <w:r w:rsidR="00562D2F" w:rsidRPr="00B140FD">
              <w:rPr>
                <w:lang w:val="en-NZ"/>
              </w:rPr>
              <w:t>:</w:t>
            </w:r>
          </w:p>
        </w:tc>
        <w:tc>
          <w:tcPr>
            <w:tcW w:w="5811" w:type="dxa"/>
          </w:tcPr>
          <w:p w14:paraId="5B5D8A4F" w14:textId="1BD8B96D" w:rsidR="0006002D" w:rsidRPr="00B140FD" w:rsidRDefault="0006002D" w:rsidP="0006002D">
            <w:pPr>
              <w:rPr>
                <w:lang w:val="en-NZ"/>
              </w:rPr>
            </w:pPr>
          </w:p>
        </w:tc>
      </w:tr>
      <w:tr w:rsidR="00015E34" w:rsidRPr="00B140FD" w14:paraId="479FA53F" w14:textId="77777777" w:rsidTr="00430844">
        <w:tc>
          <w:tcPr>
            <w:tcW w:w="2835" w:type="dxa"/>
            <w:shd w:val="clear" w:color="auto" w:fill="E2EFD9" w:themeFill="accent6" w:themeFillTint="33"/>
          </w:tcPr>
          <w:p w14:paraId="08EE2170" w14:textId="709FF9CB" w:rsidR="00015E34" w:rsidRPr="00B140FD" w:rsidRDefault="00472268" w:rsidP="0006002D">
            <w:pPr>
              <w:rPr>
                <w:lang w:val="en-NZ"/>
              </w:rPr>
            </w:pPr>
            <w:r w:rsidRPr="00B140FD">
              <w:rPr>
                <w:lang w:val="en-NZ"/>
              </w:rPr>
              <w:t>Contact Details</w:t>
            </w:r>
            <w:r w:rsidR="00562D2F" w:rsidRPr="00B140FD">
              <w:rPr>
                <w:lang w:val="en-NZ"/>
              </w:rPr>
              <w:t>:</w:t>
            </w:r>
          </w:p>
        </w:tc>
        <w:tc>
          <w:tcPr>
            <w:tcW w:w="5811" w:type="dxa"/>
          </w:tcPr>
          <w:p w14:paraId="3285872D" w14:textId="77777777" w:rsidR="00015E34" w:rsidRPr="00B140FD" w:rsidRDefault="00015E34" w:rsidP="0006002D">
            <w:pPr>
              <w:rPr>
                <w:lang w:val="en-NZ"/>
              </w:rPr>
            </w:pPr>
          </w:p>
        </w:tc>
      </w:tr>
      <w:tr w:rsidR="0006002D" w:rsidRPr="00B140FD" w14:paraId="3155B07B" w14:textId="77777777" w:rsidTr="00430844">
        <w:tc>
          <w:tcPr>
            <w:tcW w:w="2835" w:type="dxa"/>
            <w:shd w:val="clear" w:color="auto" w:fill="E2EFD9" w:themeFill="accent6" w:themeFillTint="33"/>
          </w:tcPr>
          <w:p w14:paraId="628C1BC3" w14:textId="443EDBDA" w:rsidR="0006002D" w:rsidRPr="00B140FD" w:rsidRDefault="00015E34" w:rsidP="0006002D">
            <w:pPr>
              <w:rPr>
                <w:lang w:val="en-NZ"/>
              </w:rPr>
            </w:pPr>
            <w:r w:rsidRPr="00B140FD">
              <w:rPr>
                <w:lang w:val="en-NZ"/>
              </w:rPr>
              <w:t>Review Date</w:t>
            </w:r>
            <w:r w:rsidR="00562D2F" w:rsidRPr="00B140FD">
              <w:rPr>
                <w:lang w:val="en-NZ"/>
              </w:rPr>
              <w:t>:</w:t>
            </w:r>
          </w:p>
        </w:tc>
        <w:tc>
          <w:tcPr>
            <w:tcW w:w="5811" w:type="dxa"/>
          </w:tcPr>
          <w:p w14:paraId="3411FE4D" w14:textId="77777777" w:rsidR="0006002D" w:rsidRPr="00B140FD" w:rsidRDefault="0006002D" w:rsidP="0006002D">
            <w:pPr>
              <w:rPr>
                <w:lang w:val="en-NZ"/>
              </w:rPr>
            </w:pPr>
          </w:p>
        </w:tc>
      </w:tr>
    </w:tbl>
    <w:p w14:paraId="610ACFFC" w14:textId="77777777" w:rsidR="0006002D" w:rsidRPr="00B140FD" w:rsidRDefault="0006002D" w:rsidP="0006002D">
      <w:pPr>
        <w:rPr>
          <w:lang w:val="en-NZ"/>
        </w:rPr>
      </w:pPr>
    </w:p>
    <w:sectPr w:rsidR="0006002D" w:rsidRPr="00B140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D025B" w14:textId="77777777" w:rsidR="00386B22" w:rsidRDefault="00386B22" w:rsidP="00D40E8D">
      <w:pPr>
        <w:spacing w:after="0" w:line="240" w:lineRule="auto"/>
      </w:pPr>
      <w:r>
        <w:separator/>
      </w:r>
    </w:p>
  </w:endnote>
  <w:endnote w:type="continuationSeparator" w:id="0">
    <w:p w14:paraId="7D761827" w14:textId="77777777" w:rsidR="00386B22" w:rsidRDefault="00386B22" w:rsidP="00D40E8D">
      <w:pPr>
        <w:spacing w:after="0" w:line="240" w:lineRule="auto"/>
      </w:pPr>
      <w:r>
        <w:continuationSeparator/>
      </w:r>
    </w:p>
  </w:endnote>
  <w:endnote w:type="continuationNotice" w:id="1">
    <w:p w14:paraId="532A243A" w14:textId="77777777" w:rsidR="00386B22" w:rsidRDefault="00386B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4D1D0" w14:textId="6CC802AE" w:rsidR="00386B22" w:rsidRDefault="00386B22" w:rsidP="00935D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75D08BC" w14:textId="77777777" w:rsidR="00386B22" w:rsidRDefault="00386B22" w:rsidP="00D40E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33359312"/>
      <w:docPartObj>
        <w:docPartGallery w:val="Page Numbers (Bottom of Page)"/>
        <w:docPartUnique/>
      </w:docPartObj>
    </w:sdtPr>
    <w:sdtEndPr>
      <w:rPr>
        <w:rStyle w:val="PageNumber"/>
      </w:rPr>
    </w:sdtEndPr>
    <w:sdtContent>
      <w:p w14:paraId="2367CEC0" w14:textId="002FD875" w:rsidR="00386B22" w:rsidRDefault="00386B22" w:rsidP="00935D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249C5">
          <w:rPr>
            <w:rStyle w:val="PageNumber"/>
            <w:noProof/>
          </w:rPr>
          <w:t>2</w:t>
        </w:r>
        <w:r>
          <w:rPr>
            <w:rStyle w:val="PageNumber"/>
          </w:rPr>
          <w:fldChar w:fldCharType="end"/>
        </w:r>
      </w:p>
    </w:sdtContent>
  </w:sdt>
  <w:p w14:paraId="4C02D30F" w14:textId="19E9614F" w:rsidR="00386B22" w:rsidRPr="006E271D" w:rsidRDefault="00B256BB" w:rsidP="00B256BB">
    <w:pPr>
      <w:pStyle w:val="Header"/>
      <w:jc w:val="center"/>
      <w:rPr>
        <w:b/>
        <w:bCs/>
        <w:lang w:val="en-NZ"/>
      </w:rPr>
    </w:pPr>
    <w:r>
      <w:rPr>
        <w:b/>
        <w:bCs/>
        <w:lang w:val="en-NZ"/>
      </w:rPr>
      <w:t>CLASSIFICATION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B59F8" w14:textId="77777777" w:rsidR="00B256BB" w:rsidRDefault="00B25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0FF74" w14:textId="77777777" w:rsidR="00386B22" w:rsidRDefault="00386B22" w:rsidP="00D40E8D">
      <w:pPr>
        <w:spacing w:after="0" w:line="240" w:lineRule="auto"/>
      </w:pPr>
      <w:r>
        <w:separator/>
      </w:r>
    </w:p>
  </w:footnote>
  <w:footnote w:type="continuationSeparator" w:id="0">
    <w:p w14:paraId="476E350B" w14:textId="77777777" w:rsidR="00386B22" w:rsidRDefault="00386B22" w:rsidP="00D40E8D">
      <w:pPr>
        <w:spacing w:after="0" w:line="240" w:lineRule="auto"/>
      </w:pPr>
      <w:r>
        <w:continuationSeparator/>
      </w:r>
    </w:p>
  </w:footnote>
  <w:footnote w:type="continuationNotice" w:id="1">
    <w:p w14:paraId="116FC063" w14:textId="77777777" w:rsidR="00386B22" w:rsidRDefault="00386B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4A8B2" w14:textId="77777777" w:rsidR="00B256BB" w:rsidRDefault="00B25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A4952" w14:textId="2D4158E4" w:rsidR="00386B22" w:rsidRPr="006E271D" w:rsidRDefault="00B256BB" w:rsidP="006E271D">
    <w:pPr>
      <w:pStyle w:val="Header"/>
      <w:jc w:val="center"/>
      <w:rPr>
        <w:b/>
        <w:bCs/>
        <w:lang w:val="en-NZ"/>
      </w:rPr>
    </w:pPr>
    <w:r>
      <w:rPr>
        <w:b/>
        <w:bCs/>
        <w:lang w:val="en-NZ"/>
      </w:rPr>
      <w:t>CLASSIFICATION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7518" w14:textId="77777777" w:rsidR="00B256BB" w:rsidRDefault="00B25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D9B"/>
    <w:multiLevelType w:val="hybridMultilevel"/>
    <w:tmpl w:val="85CEA66E"/>
    <w:lvl w:ilvl="0" w:tplc="7CEE4336">
      <w:start w:val="1"/>
      <w:numFmt w:val="decimal"/>
      <w:lvlText w:val="%1."/>
      <w:lvlJc w:val="left"/>
      <w:pPr>
        <w:ind w:left="720" w:hanging="360"/>
      </w:pPr>
      <w:rPr>
        <w:rFonts w:hint="default"/>
        <w:b w:val="0"/>
        <w:bCs w:val="0"/>
        <w:color w:val="000000" w:themeColor="text1"/>
      </w:rPr>
    </w:lvl>
    <w:lvl w:ilvl="1" w:tplc="0082C6BE">
      <w:start w:val="1"/>
      <w:numFmt w:val="lowerLetter"/>
      <w:lvlText w:val="%2."/>
      <w:lvlJc w:val="left"/>
      <w:pPr>
        <w:ind w:left="1440" w:hanging="360"/>
      </w:pPr>
      <w:rPr>
        <w:i w:val="0"/>
        <w:iCs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1106C"/>
    <w:multiLevelType w:val="hybridMultilevel"/>
    <w:tmpl w:val="1FC8BF0E"/>
    <w:lvl w:ilvl="0" w:tplc="7CEE4336">
      <w:start w:val="1"/>
      <w:numFmt w:val="decimal"/>
      <w:lvlText w:val="%1."/>
      <w:lvlJc w:val="left"/>
      <w:pPr>
        <w:ind w:left="720" w:hanging="360"/>
      </w:pPr>
      <w:rPr>
        <w:rFonts w:hint="default"/>
        <w:b w:val="0"/>
        <w:bCs w:val="0"/>
        <w:color w:val="000000" w:themeColor="text1"/>
      </w:rPr>
    </w:lvl>
    <w:lvl w:ilvl="1" w:tplc="0082C6BE">
      <w:start w:val="1"/>
      <w:numFmt w:val="lowerLetter"/>
      <w:lvlText w:val="%2."/>
      <w:lvlJc w:val="left"/>
      <w:pPr>
        <w:ind w:left="1440" w:hanging="360"/>
      </w:pPr>
      <w:rPr>
        <w:i w:val="0"/>
        <w:iCs w:val="0"/>
        <w:color w:val="000000" w:themeColor="text1"/>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D14643"/>
    <w:multiLevelType w:val="hybridMultilevel"/>
    <w:tmpl w:val="FBAA5B52"/>
    <w:lvl w:ilvl="0" w:tplc="7CEE4336">
      <w:start w:val="1"/>
      <w:numFmt w:val="decimal"/>
      <w:lvlText w:val="%1."/>
      <w:lvlJc w:val="left"/>
      <w:pPr>
        <w:ind w:left="720" w:hanging="360"/>
      </w:pPr>
      <w:rPr>
        <w:rFonts w:hint="default"/>
        <w:b w:val="0"/>
        <w:bCs w:val="0"/>
        <w:color w:val="000000" w:themeColor="text1"/>
      </w:rPr>
    </w:lvl>
    <w:lvl w:ilvl="1" w:tplc="0082C6BE">
      <w:start w:val="1"/>
      <w:numFmt w:val="lowerLetter"/>
      <w:lvlText w:val="%2."/>
      <w:lvlJc w:val="left"/>
      <w:pPr>
        <w:ind w:left="1440" w:hanging="360"/>
      </w:pPr>
      <w:rPr>
        <w:i w:val="0"/>
        <w:iCs w:val="0"/>
        <w:color w:val="000000" w:themeColor="text1"/>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1E4D70"/>
    <w:multiLevelType w:val="hybridMultilevel"/>
    <w:tmpl w:val="2D2683E6"/>
    <w:lvl w:ilvl="0" w:tplc="7CEE4336">
      <w:start w:val="1"/>
      <w:numFmt w:val="decimal"/>
      <w:lvlText w:val="%1."/>
      <w:lvlJc w:val="left"/>
      <w:pPr>
        <w:ind w:left="720" w:hanging="360"/>
      </w:pPr>
      <w:rPr>
        <w:rFonts w:hint="default"/>
        <w:b w:val="0"/>
        <w:bCs w:val="0"/>
        <w:color w:val="000000" w:themeColor="text1"/>
      </w:rPr>
    </w:lvl>
    <w:lvl w:ilvl="1" w:tplc="0082C6BE">
      <w:start w:val="1"/>
      <w:numFmt w:val="lowerLetter"/>
      <w:lvlText w:val="%2."/>
      <w:lvlJc w:val="left"/>
      <w:pPr>
        <w:ind w:left="1440" w:hanging="360"/>
      </w:pPr>
      <w:rPr>
        <w:i w:val="0"/>
        <w:iCs w:val="0"/>
        <w:color w:val="000000" w:themeColor="text1"/>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A3FDD"/>
    <w:multiLevelType w:val="hybridMultilevel"/>
    <w:tmpl w:val="B8DEAC4E"/>
    <w:lvl w:ilvl="0" w:tplc="7CEE4336">
      <w:start w:val="1"/>
      <w:numFmt w:val="decimal"/>
      <w:lvlText w:val="%1."/>
      <w:lvlJc w:val="left"/>
      <w:pPr>
        <w:ind w:left="720" w:hanging="360"/>
      </w:pPr>
      <w:rPr>
        <w:rFonts w:hint="default"/>
        <w:b w:val="0"/>
        <w:bCs w:val="0"/>
        <w:color w:val="000000" w:themeColor="text1"/>
      </w:rPr>
    </w:lvl>
    <w:lvl w:ilvl="1" w:tplc="0082C6BE">
      <w:start w:val="1"/>
      <w:numFmt w:val="lowerLetter"/>
      <w:lvlText w:val="%2."/>
      <w:lvlJc w:val="left"/>
      <w:pPr>
        <w:ind w:left="1440" w:hanging="360"/>
      </w:pPr>
      <w:rPr>
        <w:i w:val="0"/>
        <w:iCs w:val="0"/>
        <w:color w:val="000000" w:themeColor="text1"/>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DB53A5"/>
    <w:multiLevelType w:val="hybridMultilevel"/>
    <w:tmpl w:val="6E4A8C28"/>
    <w:lvl w:ilvl="0" w:tplc="FFFFFFFF">
      <w:start w:val="1"/>
      <w:numFmt w:val="decimal"/>
      <w:lvlText w:val="%1."/>
      <w:lvlJc w:val="left"/>
      <w:pPr>
        <w:ind w:left="720" w:hanging="360"/>
      </w:pPr>
      <w:rPr>
        <w:rFonts w:hint="default"/>
        <w:b w:val="0"/>
        <w:bCs w:val="0"/>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D208CD"/>
    <w:multiLevelType w:val="hybridMultilevel"/>
    <w:tmpl w:val="90EAC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971224"/>
    <w:multiLevelType w:val="hybridMultilevel"/>
    <w:tmpl w:val="2DB49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67DF0"/>
    <w:multiLevelType w:val="hybridMultilevel"/>
    <w:tmpl w:val="860A9594"/>
    <w:lvl w:ilvl="0" w:tplc="7CEE4336">
      <w:start w:val="1"/>
      <w:numFmt w:val="decimal"/>
      <w:lvlText w:val="%1."/>
      <w:lvlJc w:val="left"/>
      <w:pPr>
        <w:ind w:left="720" w:hanging="360"/>
      </w:pPr>
      <w:rPr>
        <w:rFonts w:hint="default"/>
        <w:b w:val="0"/>
        <w:bCs w:val="0"/>
        <w:color w:val="000000" w:themeColor="text1"/>
      </w:rPr>
    </w:lvl>
    <w:lvl w:ilvl="1" w:tplc="0082C6BE">
      <w:start w:val="1"/>
      <w:numFmt w:val="lowerLetter"/>
      <w:lvlText w:val="%2."/>
      <w:lvlJc w:val="left"/>
      <w:pPr>
        <w:ind w:left="1440" w:hanging="360"/>
      </w:pPr>
      <w:rPr>
        <w:i w:val="0"/>
        <w:iCs w:val="0"/>
        <w:color w:val="000000" w:themeColor="text1"/>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CD63B4"/>
    <w:multiLevelType w:val="hybridMultilevel"/>
    <w:tmpl w:val="24E606DA"/>
    <w:lvl w:ilvl="0" w:tplc="FFFFFFFF">
      <w:start w:val="1"/>
      <w:numFmt w:val="decimal"/>
      <w:lvlText w:val="%1."/>
      <w:lvlJc w:val="left"/>
      <w:pPr>
        <w:ind w:left="720" w:hanging="360"/>
      </w:pPr>
      <w:rPr>
        <w:rFonts w:hint="default"/>
        <w:b w:val="0"/>
        <w:bCs w:val="0"/>
        <w:color w:val="000000" w:themeColor="text1"/>
      </w:rPr>
    </w:lvl>
    <w:lvl w:ilvl="1" w:tplc="FFFFFFFF">
      <w:start w:val="1"/>
      <w:numFmt w:val="lowerLetter"/>
      <w:lvlText w:val="%2."/>
      <w:lvlJc w:val="left"/>
      <w:pPr>
        <w:ind w:left="1440" w:hanging="360"/>
      </w:pPr>
      <w:rPr>
        <w:i w:val="0"/>
        <w:iCs w:val="0"/>
        <w:color w:val="000000" w:themeColor="text1"/>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29461E"/>
    <w:multiLevelType w:val="hybridMultilevel"/>
    <w:tmpl w:val="3EFEEFF0"/>
    <w:lvl w:ilvl="0" w:tplc="7CEE4336">
      <w:start w:val="1"/>
      <w:numFmt w:val="decimal"/>
      <w:lvlText w:val="%1."/>
      <w:lvlJc w:val="left"/>
      <w:pPr>
        <w:ind w:left="720" w:hanging="360"/>
      </w:pPr>
      <w:rPr>
        <w:rFonts w:hint="default"/>
        <w:b w:val="0"/>
        <w:bCs w:val="0"/>
        <w:color w:val="000000" w:themeColor="text1"/>
      </w:rPr>
    </w:lvl>
    <w:lvl w:ilvl="1" w:tplc="0082C6BE">
      <w:start w:val="1"/>
      <w:numFmt w:val="lowerLetter"/>
      <w:lvlText w:val="%2."/>
      <w:lvlJc w:val="left"/>
      <w:pPr>
        <w:ind w:left="1440" w:hanging="360"/>
      </w:pPr>
      <w:rPr>
        <w:i w:val="0"/>
        <w:iCs w:val="0"/>
        <w:color w:val="000000" w:themeColor="text1"/>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F95574"/>
    <w:multiLevelType w:val="hybridMultilevel"/>
    <w:tmpl w:val="1B9EF156"/>
    <w:lvl w:ilvl="0" w:tplc="7CEE4336">
      <w:start w:val="1"/>
      <w:numFmt w:val="decimal"/>
      <w:lvlText w:val="%1."/>
      <w:lvlJc w:val="left"/>
      <w:pPr>
        <w:ind w:left="720" w:hanging="360"/>
      </w:pPr>
      <w:rPr>
        <w:rFonts w:hint="default"/>
        <w:b w:val="0"/>
        <w:bCs w:val="0"/>
        <w:color w:val="000000" w:themeColor="text1"/>
      </w:rPr>
    </w:lvl>
    <w:lvl w:ilvl="1" w:tplc="0082C6BE">
      <w:start w:val="1"/>
      <w:numFmt w:val="lowerLetter"/>
      <w:lvlText w:val="%2."/>
      <w:lvlJc w:val="left"/>
      <w:pPr>
        <w:ind w:left="1440" w:hanging="360"/>
      </w:pPr>
      <w:rPr>
        <w:i w:val="0"/>
        <w:iCs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E91221"/>
    <w:multiLevelType w:val="hybridMultilevel"/>
    <w:tmpl w:val="4CB0686A"/>
    <w:lvl w:ilvl="0" w:tplc="7CEE4336">
      <w:start w:val="1"/>
      <w:numFmt w:val="decimal"/>
      <w:lvlText w:val="%1."/>
      <w:lvlJc w:val="left"/>
      <w:pPr>
        <w:ind w:left="720" w:hanging="360"/>
      </w:pPr>
      <w:rPr>
        <w:rFonts w:hint="default"/>
        <w:b w:val="0"/>
        <w:bCs w:val="0"/>
        <w:color w:val="000000" w:themeColor="text1"/>
      </w:rPr>
    </w:lvl>
    <w:lvl w:ilvl="1" w:tplc="0082C6BE">
      <w:start w:val="1"/>
      <w:numFmt w:val="lowerLetter"/>
      <w:lvlText w:val="%2."/>
      <w:lvlJc w:val="left"/>
      <w:pPr>
        <w:ind w:left="1440" w:hanging="360"/>
      </w:pPr>
      <w:rPr>
        <w:i w:val="0"/>
        <w:iCs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A30DC1"/>
    <w:multiLevelType w:val="hybridMultilevel"/>
    <w:tmpl w:val="FEEC51E8"/>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29144F"/>
    <w:multiLevelType w:val="hybridMultilevel"/>
    <w:tmpl w:val="BFD03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C122AE"/>
    <w:multiLevelType w:val="hybridMultilevel"/>
    <w:tmpl w:val="2D2683E6"/>
    <w:lvl w:ilvl="0" w:tplc="7CEE4336">
      <w:start w:val="1"/>
      <w:numFmt w:val="decimal"/>
      <w:lvlText w:val="%1."/>
      <w:lvlJc w:val="left"/>
      <w:pPr>
        <w:ind w:left="720" w:hanging="360"/>
      </w:pPr>
      <w:rPr>
        <w:rFonts w:hint="default"/>
        <w:b w:val="0"/>
        <w:bCs w:val="0"/>
        <w:color w:val="000000" w:themeColor="text1"/>
      </w:rPr>
    </w:lvl>
    <w:lvl w:ilvl="1" w:tplc="0082C6BE">
      <w:start w:val="1"/>
      <w:numFmt w:val="lowerLetter"/>
      <w:lvlText w:val="%2."/>
      <w:lvlJc w:val="left"/>
      <w:pPr>
        <w:ind w:left="1440" w:hanging="360"/>
      </w:pPr>
      <w:rPr>
        <w:i w:val="0"/>
        <w:iCs w:val="0"/>
        <w:color w:val="000000" w:themeColor="text1"/>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C079EF"/>
    <w:multiLevelType w:val="hybridMultilevel"/>
    <w:tmpl w:val="E618C734"/>
    <w:lvl w:ilvl="0" w:tplc="7CEE4336">
      <w:start w:val="1"/>
      <w:numFmt w:val="decimal"/>
      <w:lvlText w:val="%1."/>
      <w:lvlJc w:val="left"/>
      <w:pPr>
        <w:ind w:left="720" w:hanging="360"/>
      </w:pPr>
      <w:rPr>
        <w:rFonts w:hint="default"/>
        <w:b w:val="0"/>
        <w:bCs w:val="0"/>
        <w:color w:val="000000" w:themeColor="text1"/>
      </w:rPr>
    </w:lvl>
    <w:lvl w:ilvl="1" w:tplc="0082C6BE">
      <w:start w:val="1"/>
      <w:numFmt w:val="lowerLetter"/>
      <w:lvlText w:val="%2."/>
      <w:lvlJc w:val="left"/>
      <w:pPr>
        <w:ind w:left="1440" w:hanging="360"/>
      </w:pPr>
      <w:rPr>
        <w:i w:val="0"/>
        <w:iCs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500B11"/>
    <w:multiLevelType w:val="hybridMultilevel"/>
    <w:tmpl w:val="EE84F304"/>
    <w:lvl w:ilvl="0" w:tplc="7CEE4336">
      <w:start w:val="1"/>
      <w:numFmt w:val="decimal"/>
      <w:lvlText w:val="%1."/>
      <w:lvlJc w:val="left"/>
      <w:pPr>
        <w:ind w:left="720" w:hanging="360"/>
      </w:pPr>
      <w:rPr>
        <w:rFonts w:hint="default"/>
        <w:b w:val="0"/>
        <w:bCs w:val="0"/>
        <w:color w:val="000000" w:themeColor="text1"/>
      </w:rPr>
    </w:lvl>
    <w:lvl w:ilvl="1" w:tplc="0082C6BE">
      <w:start w:val="1"/>
      <w:numFmt w:val="lowerLetter"/>
      <w:lvlText w:val="%2."/>
      <w:lvlJc w:val="left"/>
      <w:pPr>
        <w:ind w:left="1440" w:hanging="360"/>
      </w:pPr>
      <w:rPr>
        <w:i w:val="0"/>
        <w:iCs w:val="0"/>
        <w:color w:val="000000" w:themeColor="text1"/>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9C7F9E"/>
    <w:multiLevelType w:val="hybridMultilevel"/>
    <w:tmpl w:val="6E4A8C28"/>
    <w:lvl w:ilvl="0" w:tplc="FFFFFFFF">
      <w:start w:val="1"/>
      <w:numFmt w:val="decimal"/>
      <w:lvlText w:val="%1."/>
      <w:lvlJc w:val="left"/>
      <w:pPr>
        <w:ind w:left="720" w:hanging="360"/>
      </w:pPr>
      <w:rPr>
        <w:rFonts w:hint="default"/>
        <w:b w:val="0"/>
        <w:bCs w:val="0"/>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C551DD"/>
    <w:multiLevelType w:val="hybridMultilevel"/>
    <w:tmpl w:val="5CFCC96E"/>
    <w:lvl w:ilvl="0" w:tplc="7CEE4336">
      <w:start w:val="1"/>
      <w:numFmt w:val="decimal"/>
      <w:lvlText w:val="%1."/>
      <w:lvlJc w:val="left"/>
      <w:pPr>
        <w:ind w:left="720" w:hanging="360"/>
      </w:pPr>
      <w:rPr>
        <w:rFonts w:hint="default"/>
        <w:b w:val="0"/>
        <w:bCs w:val="0"/>
        <w:color w:val="000000" w:themeColor="text1"/>
      </w:rPr>
    </w:lvl>
    <w:lvl w:ilvl="1" w:tplc="0082C6BE">
      <w:start w:val="1"/>
      <w:numFmt w:val="lowerLetter"/>
      <w:lvlText w:val="%2."/>
      <w:lvlJc w:val="left"/>
      <w:pPr>
        <w:ind w:left="1440" w:hanging="360"/>
      </w:pPr>
      <w:rPr>
        <w:i w:val="0"/>
        <w:iCs w:val="0"/>
        <w:color w:val="000000" w:themeColor="text1"/>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704E92"/>
    <w:multiLevelType w:val="hybridMultilevel"/>
    <w:tmpl w:val="B0FC5794"/>
    <w:lvl w:ilvl="0" w:tplc="7CEE4336">
      <w:start w:val="1"/>
      <w:numFmt w:val="decimal"/>
      <w:lvlText w:val="%1."/>
      <w:lvlJc w:val="left"/>
      <w:pPr>
        <w:ind w:left="720" w:hanging="360"/>
      </w:pPr>
      <w:rPr>
        <w:rFonts w:hint="default"/>
        <w:b w:val="0"/>
        <w:bCs w:val="0"/>
        <w:color w:val="000000" w:themeColor="text1"/>
      </w:rPr>
    </w:lvl>
    <w:lvl w:ilvl="1" w:tplc="0082C6BE">
      <w:start w:val="1"/>
      <w:numFmt w:val="lowerLetter"/>
      <w:lvlText w:val="%2."/>
      <w:lvlJc w:val="left"/>
      <w:pPr>
        <w:ind w:left="1440" w:hanging="360"/>
      </w:pPr>
      <w:rPr>
        <w:i w:val="0"/>
        <w:iCs w:val="0"/>
        <w:color w:val="000000" w:themeColor="text1"/>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B45476"/>
    <w:multiLevelType w:val="hybridMultilevel"/>
    <w:tmpl w:val="1B9EF156"/>
    <w:lvl w:ilvl="0" w:tplc="7CEE4336">
      <w:start w:val="1"/>
      <w:numFmt w:val="decimal"/>
      <w:lvlText w:val="%1."/>
      <w:lvlJc w:val="left"/>
      <w:pPr>
        <w:ind w:left="720" w:hanging="360"/>
      </w:pPr>
      <w:rPr>
        <w:rFonts w:hint="default"/>
        <w:b w:val="0"/>
        <w:bCs w:val="0"/>
        <w:color w:val="000000" w:themeColor="text1"/>
      </w:rPr>
    </w:lvl>
    <w:lvl w:ilvl="1" w:tplc="0082C6BE">
      <w:start w:val="1"/>
      <w:numFmt w:val="lowerLetter"/>
      <w:lvlText w:val="%2."/>
      <w:lvlJc w:val="left"/>
      <w:pPr>
        <w:ind w:left="1440" w:hanging="360"/>
      </w:pPr>
      <w:rPr>
        <w:i w:val="0"/>
        <w:iCs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527544"/>
    <w:multiLevelType w:val="hybridMultilevel"/>
    <w:tmpl w:val="ECAAB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7"/>
  </w:num>
  <w:num w:numId="5">
    <w:abstractNumId w:val="14"/>
  </w:num>
  <w:num w:numId="6">
    <w:abstractNumId w:val="13"/>
  </w:num>
  <w:num w:numId="7">
    <w:abstractNumId w:val="18"/>
  </w:num>
  <w:num w:numId="8">
    <w:abstractNumId w:val="5"/>
  </w:num>
  <w:num w:numId="9">
    <w:abstractNumId w:val="10"/>
  </w:num>
  <w:num w:numId="10">
    <w:abstractNumId w:val="11"/>
  </w:num>
  <w:num w:numId="11">
    <w:abstractNumId w:val="0"/>
  </w:num>
  <w:num w:numId="12">
    <w:abstractNumId w:val="16"/>
  </w:num>
  <w:num w:numId="13">
    <w:abstractNumId w:val="12"/>
  </w:num>
  <w:num w:numId="14">
    <w:abstractNumId w:val="2"/>
  </w:num>
  <w:num w:numId="15">
    <w:abstractNumId w:val="15"/>
  </w:num>
  <w:num w:numId="16">
    <w:abstractNumId w:val="3"/>
  </w:num>
  <w:num w:numId="17">
    <w:abstractNumId w:val="1"/>
  </w:num>
  <w:num w:numId="18">
    <w:abstractNumId w:val="17"/>
  </w:num>
  <w:num w:numId="19">
    <w:abstractNumId w:val="20"/>
  </w:num>
  <w:num w:numId="20">
    <w:abstractNumId w:val="8"/>
  </w:num>
  <w:num w:numId="21">
    <w:abstractNumId w:val="19"/>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87F520"/>
    <w:rsid w:val="00003F7A"/>
    <w:rsid w:val="00005B17"/>
    <w:rsid w:val="00006967"/>
    <w:rsid w:val="0001410C"/>
    <w:rsid w:val="00015E34"/>
    <w:rsid w:val="00020B4F"/>
    <w:rsid w:val="00021786"/>
    <w:rsid w:val="000338FF"/>
    <w:rsid w:val="0003681F"/>
    <w:rsid w:val="00051215"/>
    <w:rsid w:val="00053C88"/>
    <w:rsid w:val="0006002D"/>
    <w:rsid w:val="00061C4C"/>
    <w:rsid w:val="00067365"/>
    <w:rsid w:val="000761D7"/>
    <w:rsid w:val="0007793E"/>
    <w:rsid w:val="000B4545"/>
    <w:rsid w:val="000C05D7"/>
    <w:rsid w:val="000D0F9D"/>
    <w:rsid w:val="000D21B0"/>
    <w:rsid w:val="000F14FC"/>
    <w:rsid w:val="000F2432"/>
    <w:rsid w:val="0010573D"/>
    <w:rsid w:val="00105F7D"/>
    <w:rsid w:val="00113846"/>
    <w:rsid w:val="00114AA9"/>
    <w:rsid w:val="0014096F"/>
    <w:rsid w:val="001426D6"/>
    <w:rsid w:val="00143A08"/>
    <w:rsid w:val="0014463D"/>
    <w:rsid w:val="00167C5B"/>
    <w:rsid w:val="00175726"/>
    <w:rsid w:val="00190A01"/>
    <w:rsid w:val="00197A8F"/>
    <w:rsid w:val="001C5D94"/>
    <w:rsid w:val="001C6940"/>
    <w:rsid w:val="001D5C70"/>
    <w:rsid w:val="001D6E85"/>
    <w:rsid w:val="001E06E9"/>
    <w:rsid w:val="001E39CD"/>
    <w:rsid w:val="001E6096"/>
    <w:rsid w:val="001F1F8C"/>
    <w:rsid w:val="002064AC"/>
    <w:rsid w:val="00216049"/>
    <w:rsid w:val="002174A6"/>
    <w:rsid w:val="00223777"/>
    <w:rsid w:val="00224723"/>
    <w:rsid w:val="00230B9D"/>
    <w:rsid w:val="00233EF7"/>
    <w:rsid w:val="0024355C"/>
    <w:rsid w:val="002455D7"/>
    <w:rsid w:val="0024675B"/>
    <w:rsid w:val="00257C40"/>
    <w:rsid w:val="00266BC2"/>
    <w:rsid w:val="002A6527"/>
    <w:rsid w:val="002C007C"/>
    <w:rsid w:val="002C3FCB"/>
    <w:rsid w:val="002D1F3C"/>
    <w:rsid w:val="002E0F97"/>
    <w:rsid w:val="002E6245"/>
    <w:rsid w:val="002F5122"/>
    <w:rsid w:val="00304064"/>
    <w:rsid w:val="00315B7E"/>
    <w:rsid w:val="00331526"/>
    <w:rsid w:val="00333469"/>
    <w:rsid w:val="00336EAF"/>
    <w:rsid w:val="00344E91"/>
    <w:rsid w:val="003452DC"/>
    <w:rsid w:val="00357C5B"/>
    <w:rsid w:val="00364AD0"/>
    <w:rsid w:val="003729C3"/>
    <w:rsid w:val="00377E87"/>
    <w:rsid w:val="00381897"/>
    <w:rsid w:val="00386B22"/>
    <w:rsid w:val="003A2FF9"/>
    <w:rsid w:val="003C3328"/>
    <w:rsid w:val="003C3C62"/>
    <w:rsid w:val="003D410D"/>
    <w:rsid w:val="003D5851"/>
    <w:rsid w:val="003E24F5"/>
    <w:rsid w:val="003E5353"/>
    <w:rsid w:val="003F5000"/>
    <w:rsid w:val="003F5CB7"/>
    <w:rsid w:val="003F7A86"/>
    <w:rsid w:val="00404581"/>
    <w:rsid w:val="00405494"/>
    <w:rsid w:val="0041042E"/>
    <w:rsid w:val="00417613"/>
    <w:rsid w:val="00430844"/>
    <w:rsid w:val="00460953"/>
    <w:rsid w:val="00466E96"/>
    <w:rsid w:val="00472268"/>
    <w:rsid w:val="00483BCA"/>
    <w:rsid w:val="0049584F"/>
    <w:rsid w:val="00497243"/>
    <w:rsid w:val="004A2C36"/>
    <w:rsid w:val="004A4241"/>
    <w:rsid w:val="004B27C5"/>
    <w:rsid w:val="004C4445"/>
    <w:rsid w:val="004C70BC"/>
    <w:rsid w:val="004D349B"/>
    <w:rsid w:val="004D3F0C"/>
    <w:rsid w:val="004E3181"/>
    <w:rsid w:val="004E4908"/>
    <w:rsid w:val="004E70A7"/>
    <w:rsid w:val="004F528A"/>
    <w:rsid w:val="00500B44"/>
    <w:rsid w:val="00513C3F"/>
    <w:rsid w:val="00515C1A"/>
    <w:rsid w:val="00524EA1"/>
    <w:rsid w:val="005261E3"/>
    <w:rsid w:val="00553404"/>
    <w:rsid w:val="0056002E"/>
    <w:rsid w:val="00562D2F"/>
    <w:rsid w:val="00565FC6"/>
    <w:rsid w:val="005733A2"/>
    <w:rsid w:val="005751E6"/>
    <w:rsid w:val="0058284A"/>
    <w:rsid w:val="0058587F"/>
    <w:rsid w:val="00593B72"/>
    <w:rsid w:val="00593C52"/>
    <w:rsid w:val="005A4DCA"/>
    <w:rsid w:val="005C40DE"/>
    <w:rsid w:val="005D3A17"/>
    <w:rsid w:val="005D4742"/>
    <w:rsid w:val="005D6D3D"/>
    <w:rsid w:val="005E33C9"/>
    <w:rsid w:val="005F0F0B"/>
    <w:rsid w:val="006001A2"/>
    <w:rsid w:val="0061517C"/>
    <w:rsid w:val="0061540A"/>
    <w:rsid w:val="0061799C"/>
    <w:rsid w:val="00621417"/>
    <w:rsid w:val="0062481E"/>
    <w:rsid w:val="0062588D"/>
    <w:rsid w:val="006434C5"/>
    <w:rsid w:val="0067159E"/>
    <w:rsid w:val="006771A8"/>
    <w:rsid w:val="00681276"/>
    <w:rsid w:val="006A2A57"/>
    <w:rsid w:val="006A37FE"/>
    <w:rsid w:val="006A7CB8"/>
    <w:rsid w:val="006B0514"/>
    <w:rsid w:val="006B2C16"/>
    <w:rsid w:val="006B7849"/>
    <w:rsid w:val="006C0465"/>
    <w:rsid w:val="006C298A"/>
    <w:rsid w:val="006C32D7"/>
    <w:rsid w:val="006D24A6"/>
    <w:rsid w:val="006D2EC4"/>
    <w:rsid w:val="006D4B87"/>
    <w:rsid w:val="006E271D"/>
    <w:rsid w:val="006E768E"/>
    <w:rsid w:val="006F591F"/>
    <w:rsid w:val="006F71E2"/>
    <w:rsid w:val="0070358F"/>
    <w:rsid w:val="007058A3"/>
    <w:rsid w:val="00707153"/>
    <w:rsid w:val="00720C5E"/>
    <w:rsid w:val="00726423"/>
    <w:rsid w:val="0072698F"/>
    <w:rsid w:val="00726D56"/>
    <w:rsid w:val="007320B6"/>
    <w:rsid w:val="00733EEA"/>
    <w:rsid w:val="00736DCC"/>
    <w:rsid w:val="00736ED8"/>
    <w:rsid w:val="007534FB"/>
    <w:rsid w:val="00756844"/>
    <w:rsid w:val="00770CBC"/>
    <w:rsid w:val="0078589C"/>
    <w:rsid w:val="00785C57"/>
    <w:rsid w:val="007872CF"/>
    <w:rsid w:val="007A1D81"/>
    <w:rsid w:val="007A5B8F"/>
    <w:rsid w:val="007B12A5"/>
    <w:rsid w:val="007B5DA5"/>
    <w:rsid w:val="007C1B7B"/>
    <w:rsid w:val="007C7BBE"/>
    <w:rsid w:val="007D7E2F"/>
    <w:rsid w:val="007E1167"/>
    <w:rsid w:val="007E3231"/>
    <w:rsid w:val="007E5841"/>
    <w:rsid w:val="007E651C"/>
    <w:rsid w:val="007F0193"/>
    <w:rsid w:val="007F09C9"/>
    <w:rsid w:val="007F4F11"/>
    <w:rsid w:val="008016BB"/>
    <w:rsid w:val="008063FF"/>
    <w:rsid w:val="00815970"/>
    <w:rsid w:val="00820A2C"/>
    <w:rsid w:val="008212B9"/>
    <w:rsid w:val="0082491C"/>
    <w:rsid w:val="00832A28"/>
    <w:rsid w:val="00834E78"/>
    <w:rsid w:val="008379CA"/>
    <w:rsid w:val="0085182A"/>
    <w:rsid w:val="00855559"/>
    <w:rsid w:val="0087120E"/>
    <w:rsid w:val="008765C4"/>
    <w:rsid w:val="008835FE"/>
    <w:rsid w:val="008A7508"/>
    <w:rsid w:val="008B6D63"/>
    <w:rsid w:val="008C1BB5"/>
    <w:rsid w:val="008C5CFA"/>
    <w:rsid w:val="008E4341"/>
    <w:rsid w:val="008F1593"/>
    <w:rsid w:val="00910700"/>
    <w:rsid w:val="00912AFF"/>
    <w:rsid w:val="009146E3"/>
    <w:rsid w:val="00916436"/>
    <w:rsid w:val="00920806"/>
    <w:rsid w:val="009249C5"/>
    <w:rsid w:val="0093423F"/>
    <w:rsid w:val="00935D7B"/>
    <w:rsid w:val="00936FD3"/>
    <w:rsid w:val="009426CE"/>
    <w:rsid w:val="00945AD2"/>
    <w:rsid w:val="009479BD"/>
    <w:rsid w:val="009526DB"/>
    <w:rsid w:val="00954553"/>
    <w:rsid w:val="00982A5A"/>
    <w:rsid w:val="009B0A12"/>
    <w:rsid w:val="009B5945"/>
    <w:rsid w:val="009B5D23"/>
    <w:rsid w:val="009D5098"/>
    <w:rsid w:val="009E3EB5"/>
    <w:rsid w:val="00A04B92"/>
    <w:rsid w:val="00A12B3E"/>
    <w:rsid w:val="00A2691F"/>
    <w:rsid w:val="00A2716E"/>
    <w:rsid w:val="00A31371"/>
    <w:rsid w:val="00A33266"/>
    <w:rsid w:val="00A33743"/>
    <w:rsid w:val="00A602EA"/>
    <w:rsid w:val="00A63F2B"/>
    <w:rsid w:val="00A71E83"/>
    <w:rsid w:val="00A83266"/>
    <w:rsid w:val="00A91903"/>
    <w:rsid w:val="00A96E31"/>
    <w:rsid w:val="00AB42EB"/>
    <w:rsid w:val="00AB4EE2"/>
    <w:rsid w:val="00AB6E39"/>
    <w:rsid w:val="00AB79FA"/>
    <w:rsid w:val="00AB7E79"/>
    <w:rsid w:val="00AC502D"/>
    <w:rsid w:val="00AD4096"/>
    <w:rsid w:val="00AE44D1"/>
    <w:rsid w:val="00AE771A"/>
    <w:rsid w:val="00AF4F36"/>
    <w:rsid w:val="00AF7956"/>
    <w:rsid w:val="00B03838"/>
    <w:rsid w:val="00B043F2"/>
    <w:rsid w:val="00B11FAE"/>
    <w:rsid w:val="00B140FD"/>
    <w:rsid w:val="00B1651E"/>
    <w:rsid w:val="00B16AC7"/>
    <w:rsid w:val="00B256BB"/>
    <w:rsid w:val="00B26D51"/>
    <w:rsid w:val="00B279D3"/>
    <w:rsid w:val="00B34C35"/>
    <w:rsid w:val="00B4191E"/>
    <w:rsid w:val="00B4214B"/>
    <w:rsid w:val="00B42B9D"/>
    <w:rsid w:val="00B45960"/>
    <w:rsid w:val="00B5554C"/>
    <w:rsid w:val="00B565CE"/>
    <w:rsid w:val="00B74056"/>
    <w:rsid w:val="00BB0252"/>
    <w:rsid w:val="00BC07A0"/>
    <w:rsid w:val="00BD1950"/>
    <w:rsid w:val="00BD1EC7"/>
    <w:rsid w:val="00BD3871"/>
    <w:rsid w:val="00BD45A6"/>
    <w:rsid w:val="00BD7911"/>
    <w:rsid w:val="00BE1D32"/>
    <w:rsid w:val="00BE533E"/>
    <w:rsid w:val="00BF012D"/>
    <w:rsid w:val="00BF3315"/>
    <w:rsid w:val="00C06AA0"/>
    <w:rsid w:val="00C073B7"/>
    <w:rsid w:val="00C077BE"/>
    <w:rsid w:val="00C322FA"/>
    <w:rsid w:val="00C41410"/>
    <w:rsid w:val="00C426FC"/>
    <w:rsid w:val="00C511A3"/>
    <w:rsid w:val="00C52F98"/>
    <w:rsid w:val="00C576F1"/>
    <w:rsid w:val="00C630FD"/>
    <w:rsid w:val="00C63AE0"/>
    <w:rsid w:val="00C65295"/>
    <w:rsid w:val="00C67F12"/>
    <w:rsid w:val="00C731A8"/>
    <w:rsid w:val="00C74455"/>
    <w:rsid w:val="00C757B5"/>
    <w:rsid w:val="00C85E42"/>
    <w:rsid w:val="00CA0134"/>
    <w:rsid w:val="00CA102F"/>
    <w:rsid w:val="00CA2172"/>
    <w:rsid w:val="00CA280C"/>
    <w:rsid w:val="00CB1658"/>
    <w:rsid w:val="00CB6368"/>
    <w:rsid w:val="00CB6835"/>
    <w:rsid w:val="00CD5310"/>
    <w:rsid w:val="00CD59A6"/>
    <w:rsid w:val="00CE1FA6"/>
    <w:rsid w:val="00CE26A2"/>
    <w:rsid w:val="00CE66BF"/>
    <w:rsid w:val="00CE7023"/>
    <w:rsid w:val="00CF7734"/>
    <w:rsid w:val="00D02943"/>
    <w:rsid w:val="00D04A11"/>
    <w:rsid w:val="00D13D51"/>
    <w:rsid w:val="00D155EF"/>
    <w:rsid w:val="00D242EE"/>
    <w:rsid w:val="00D27417"/>
    <w:rsid w:val="00D336C9"/>
    <w:rsid w:val="00D40E8D"/>
    <w:rsid w:val="00D421F8"/>
    <w:rsid w:val="00D42F3D"/>
    <w:rsid w:val="00D5539D"/>
    <w:rsid w:val="00D56BCF"/>
    <w:rsid w:val="00D5749E"/>
    <w:rsid w:val="00D61017"/>
    <w:rsid w:val="00D70C00"/>
    <w:rsid w:val="00D77C4F"/>
    <w:rsid w:val="00D77D18"/>
    <w:rsid w:val="00D86F86"/>
    <w:rsid w:val="00DA256C"/>
    <w:rsid w:val="00DA378B"/>
    <w:rsid w:val="00DA4090"/>
    <w:rsid w:val="00DB0BE4"/>
    <w:rsid w:val="00DB4A0C"/>
    <w:rsid w:val="00DB68F1"/>
    <w:rsid w:val="00DB712F"/>
    <w:rsid w:val="00DB755B"/>
    <w:rsid w:val="00DC3204"/>
    <w:rsid w:val="00DC4CA1"/>
    <w:rsid w:val="00DC6F1B"/>
    <w:rsid w:val="00DD5F06"/>
    <w:rsid w:val="00DE2908"/>
    <w:rsid w:val="00DF45A9"/>
    <w:rsid w:val="00DF56AE"/>
    <w:rsid w:val="00DF5770"/>
    <w:rsid w:val="00DF6828"/>
    <w:rsid w:val="00E04705"/>
    <w:rsid w:val="00E06221"/>
    <w:rsid w:val="00E131CB"/>
    <w:rsid w:val="00E147FD"/>
    <w:rsid w:val="00E27DC7"/>
    <w:rsid w:val="00E328E7"/>
    <w:rsid w:val="00E40FD9"/>
    <w:rsid w:val="00E4417E"/>
    <w:rsid w:val="00E7381B"/>
    <w:rsid w:val="00E740C6"/>
    <w:rsid w:val="00E806CA"/>
    <w:rsid w:val="00E82C3C"/>
    <w:rsid w:val="00E832F0"/>
    <w:rsid w:val="00E83480"/>
    <w:rsid w:val="00E93561"/>
    <w:rsid w:val="00EC544A"/>
    <w:rsid w:val="00ED077F"/>
    <w:rsid w:val="00ED1496"/>
    <w:rsid w:val="00ED1B1B"/>
    <w:rsid w:val="00ED2680"/>
    <w:rsid w:val="00ED6441"/>
    <w:rsid w:val="00ED734E"/>
    <w:rsid w:val="00EE4DA6"/>
    <w:rsid w:val="00EF4934"/>
    <w:rsid w:val="00EF7208"/>
    <w:rsid w:val="00F06D53"/>
    <w:rsid w:val="00F07810"/>
    <w:rsid w:val="00F12B12"/>
    <w:rsid w:val="00F169AC"/>
    <w:rsid w:val="00F17F2A"/>
    <w:rsid w:val="00F36556"/>
    <w:rsid w:val="00F431D3"/>
    <w:rsid w:val="00F509B9"/>
    <w:rsid w:val="00F51D57"/>
    <w:rsid w:val="00F5706B"/>
    <w:rsid w:val="00F60575"/>
    <w:rsid w:val="00F62222"/>
    <w:rsid w:val="00F71936"/>
    <w:rsid w:val="00F82B5C"/>
    <w:rsid w:val="00F86E7F"/>
    <w:rsid w:val="00F954C7"/>
    <w:rsid w:val="00FA0F5D"/>
    <w:rsid w:val="00FA218B"/>
    <w:rsid w:val="00FA52D3"/>
    <w:rsid w:val="00FA5A34"/>
    <w:rsid w:val="00FA6A47"/>
    <w:rsid w:val="00FA7CA6"/>
    <w:rsid w:val="00FB0DD3"/>
    <w:rsid w:val="0B0CACD6"/>
    <w:rsid w:val="0C74570A"/>
    <w:rsid w:val="15032C87"/>
    <w:rsid w:val="16E0B580"/>
    <w:rsid w:val="196DD7E2"/>
    <w:rsid w:val="19E8693B"/>
    <w:rsid w:val="1B91CFB9"/>
    <w:rsid w:val="1F96A6CA"/>
    <w:rsid w:val="210DB105"/>
    <w:rsid w:val="22A98166"/>
    <w:rsid w:val="283000E1"/>
    <w:rsid w:val="2852058E"/>
    <w:rsid w:val="3663A97E"/>
    <w:rsid w:val="3756A44A"/>
    <w:rsid w:val="3D3AFE15"/>
    <w:rsid w:val="3D962809"/>
    <w:rsid w:val="4087F520"/>
    <w:rsid w:val="48E06EE0"/>
    <w:rsid w:val="4BA73DD5"/>
    <w:rsid w:val="5391A034"/>
    <w:rsid w:val="5636E6FF"/>
    <w:rsid w:val="56C940F6"/>
    <w:rsid w:val="580431B1"/>
    <w:rsid w:val="5E0C29BD"/>
    <w:rsid w:val="5F9EC6A3"/>
    <w:rsid w:val="638E9BA1"/>
    <w:rsid w:val="6416C317"/>
    <w:rsid w:val="66628E6C"/>
    <w:rsid w:val="66AE3586"/>
    <w:rsid w:val="6753F901"/>
    <w:rsid w:val="6BF1A9B1"/>
    <w:rsid w:val="6D7A4019"/>
    <w:rsid w:val="6D96E6E3"/>
    <w:rsid w:val="6E8EB579"/>
    <w:rsid w:val="6EB16850"/>
    <w:rsid w:val="6F3DB353"/>
    <w:rsid w:val="74BF4211"/>
    <w:rsid w:val="75B252A7"/>
    <w:rsid w:val="77F8C02C"/>
    <w:rsid w:val="7F996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7F5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2C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182A"/>
    <w:pPr>
      <w:keepNext/>
      <w:keepLines/>
      <w:spacing w:before="40" w:after="0"/>
      <w:outlineLvl w:val="1"/>
    </w:pPr>
    <w:rPr>
      <w:rFonts w:asciiTheme="majorHAnsi" w:eastAsiaTheme="majorEastAsia" w:hAnsiTheme="majorHAnsi" w:cstheme="majorBidi"/>
      <w:b/>
      <w:bCs/>
      <w:color w:val="70AD47" w:themeColor="accent6"/>
      <w:sz w:val="26"/>
      <w:szCs w:val="26"/>
    </w:rPr>
  </w:style>
  <w:style w:type="paragraph" w:styleId="Heading3">
    <w:name w:val="heading 3"/>
    <w:basedOn w:val="Normal"/>
    <w:next w:val="Normal"/>
    <w:link w:val="Heading3Char"/>
    <w:uiPriority w:val="9"/>
    <w:unhideWhenUsed/>
    <w:qFormat/>
    <w:rsid w:val="007872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C444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05B1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182A"/>
    <w:rPr>
      <w:rFonts w:asciiTheme="majorHAnsi" w:eastAsiaTheme="majorEastAsia" w:hAnsiTheme="majorHAnsi" w:cstheme="majorBidi"/>
      <w:b/>
      <w:bCs/>
      <w:color w:val="70AD47" w:themeColor="accent6"/>
      <w:sz w:val="26"/>
      <w:szCs w:val="26"/>
    </w:rPr>
  </w:style>
  <w:style w:type="paragraph" w:styleId="ListParagraph">
    <w:name w:val="List Paragraph"/>
    <w:basedOn w:val="Normal"/>
    <w:uiPriority w:val="34"/>
    <w:qFormat/>
    <w:rsid w:val="007320B6"/>
    <w:pPr>
      <w:ind w:left="720"/>
      <w:contextualSpacing/>
    </w:pPr>
  </w:style>
  <w:style w:type="character" w:customStyle="1" w:styleId="Heading1Char">
    <w:name w:val="Heading 1 Char"/>
    <w:basedOn w:val="DefaultParagraphFont"/>
    <w:link w:val="Heading1"/>
    <w:uiPriority w:val="9"/>
    <w:rsid w:val="006B2C1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B2C16"/>
    <w:pPr>
      <w:spacing w:before="480" w:line="276" w:lineRule="auto"/>
      <w:outlineLvl w:val="9"/>
    </w:pPr>
    <w:rPr>
      <w:b/>
      <w:bCs/>
      <w:sz w:val="28"/>
      <w:szCs w:val="28"/>
    </w:rPr>
  </w:style>
  <w:style w:type="paragraph" w:styleId="TOC2">
    <w:name w:val="toc 2"/>
    <w:basedOn w:val="Normal"/>
    <w:next w:val="Normal"/>
    <w:autoRedefine/>
    <w:uiPriority w:val="39"/>
    <w:unhideWhenUsed/>
    <w:rsid w:val="006B2C16"/>
    <w:pPr>
      <w:spacing w:before="120" w:after="0"/>
      <w:ind w:left="220"/>
    </w:pPr>
    <w:rPr>
      <w:rFonts w:cstheme="minorHAnsi"/>
      <w:b/>
      <w:bCs/>
    </w:rPr>
  </w:style>
  <w:style w:type="character" w:styleId="Hyperlink">
    <w:name w:val="Hyperlink"/>
    <w:basedOn w:val="DefaultParagraphFont"/>
    <w:uiPriority w:val="99"/>
    <w:unhideWhenUsed/>
    <w:rsid w:val="006B2C16"/>
    <w:rPr>
      <w:color w:val="0563C1" w:themeColor="hyperlink"/>
      <w:u w:val="single"/>
    </w:rPr>
  </w:style>
  <w:style w:type="paragraph" w:styleId="TOC1">
    <w:name w:val="toc 1"/>
    <w:basedOn w:val="Normal"/>
    <w:next w:val="Normal"/>
    <w:autoRedefine/>
    <w:uiPriority w:val="39"/>
    <w:unhideWhenUsed/>
    <w:rsid w:val="006B2C16"/>
    <w:pPr>
      <w:spacing w:before="120" w:after="0"/>
    </w:pPr>
    <w:rPr>
      <w:rFonts w:cstheme="minorHAnsi"/>
      <w:b/>
      <w:bCs/>
      <w:i/>
      <w:iCs/>
      <w:sz w:val="24"/>
      <w:szCs w:val="24"/>
    </w:rPr>
  </w:style>
  <w:style w:type="paragraph" w:styleId="TOC3">
    <w:name w:val="toc 3"/>
    <w:basedOn w:val="Normal"/>
    <w:next w:val="Normal"/>
    <w:autoRedefine/>
    <w:uiPriority w:val="39"/>
    <w:unhideWhenUsed/>
    <w:rsid w:val="006B2C16"/>
    <w:pPr>
      <w:spacing w:after="0"/>
      <w:ind w:left="440"/>
    </w:pPr>
    <w:rPr>
      <w:rFonts w:cstheme="minorHAnsi"/>
      <w:sz w:val="20"/>
      <w:szCs w:val="20"/>
    </w:rPr>
  </w:style>
  <w:style w:type="paragraph" w:styleId="TOC4">
    <w:name w:val="toc 4"/>
    <w:basedOn w:val="Normal"/>
    <w:next w:val="Normal"/>
    <w:autoRedefine/>
    <w:uiPriority w:val="39"/>
    <w:semiHidden/>
    <w:unhideWhenUsed/>
    <w:rsid w:val="006B2C16"/>
    <w:pPr>
      <w:spacing w:after="0"/>
      <w:ind w:left="660"/>
    </w:pPr>
    <w:rPr>
      <w:rFonts w:cstheme="minorHAnsi"/>
      <w:sz w:val="20"/>
      <w:szCs w:val="20"/>
    </w:rPr>
  </w:style>
  <w:style w:type="paragraph" w:styleId="TOC5">
    <w:name w:val="toc 5"/>
    <w:basedOn w:val="Normal"/>
    <w:next w:val="Normal"/>
    <w:autoRedefine/>
    <w:uiPriority w:val="39"/>
    <w:semiHidden/>
    <w:unhideWhenUsed/>
    <w:rsid w:val="006B2C16"/>
    <w:pPr>
      <w:spacing w:after="0"/>
      <w:ind w:left="880"/>
    </w:pPr>
    <w:rPr>
      <w:rFonts w:cstheme="minorHAnsi"/>
      <w:sz w:val="20"/>
      <w:szCs w:val="20"/>
    </w:rPr>
  </w:style>
  <w:style w:type="paragraph" w:styleId="TOC6">
    <w:name w:val="toc 6"/>
    <w:basedOn w:val="Normal"/>
    <w:next w:val="Normal"/>
    <w:autoRedefine/>
    <w:uiPriority w:val="39"/>
    <w:semiHidden/>
    <w:unhideWhenUsed/>
    <w:rsid w:val="006B2C16"/>
    <w:pPr>
      <w:spacing w:after="0"/>
      <w:ind w:left="1100"/>
    </w:pPr>
    <w:rPr>
      <w:rFonts w:cstheme="minorHAnsi"/>
      <w:sz w:val="20"/>
      <w:szCs w:val="20"/>
    </w:rPr>
  </w:style>
  <w:style w:type="paragraph" w:styleId="TOC7">
    <w:name w:val="toc 7"/>
    <w:basedOn w:val="Normal"/>
    <w:next w:val="Normal"/>
    <w:autoRedefine/>
    <w:uiPriority w:val="39"/>
    <w:semiHidden/>
    <w:unhideWhenUsed/>
    <w:rsid w:val="006B2C16"/>
    <w:pPr>
      <w:spacing w:after="0"/>
      <w:ind w:left="1320"/>
    </w:pPr>
    <w:rPr>
      <w:rFonts w:cstheme="minorHAnsi"/>
      <w:sz w:val="20"/>
      <w:szCs w:val="20"/>
    </w:rPr>
  </w:style>
  <w:style w:type="paragraph" w:styleId="TOC8">
    <w:name w:val="toc 8"/>
    <w:basedOn w:val="Normal"/>
    <w:next w:val="Normal"/>
    <w:autoRedefine/>
    <w:uiPriority w:val="39"/>
    <w:semiHidden/>
    <w:unhideWhenUsed/>
    <w:rsid w:val="006B2C16"/>
    <w:pPr>
      <w:spacing w:after="0"/>
      <w:ind w:left="1540"/>
    </w:pPr>
    <w:rPr>
      <w:rFonts w:cstheme="minorHAnsi"/>
      <w:sz w:val="20"/>
      <w:szCs w:val="20"/>
    </w:rPr>
  </w:style>
  <w:style w:type="paragraph" w:styleId="TOC9">
    <w:name w:val="toc 9"/>
    <w:basedOn w:val="Normal"/>
    <w:next w:val="Normal"/>
    <w:autoRedefine/>
    <w:uiPriority w:val="39"/>
    <w:semiHidden/>
    <w:unhideWhenUsed/>
    <w:rsid w:val="006B2C16"/>
    <w:pPr>
      <w:spacing w:after="0"/>
      <w:ind w:left="1760"/>
    </w:pPr>
    <w:rPr>
      <w:rFonts w:cstheme="minorHAnsi"/>
      <w:sz w:val="20"/>
      <w:szCs w:val="20"/>
    </w:rPr>
  </w:style>
  <w:style w:type="table" w:styleId="TableGrid">
    <w:name w:val="Table Grid"/>
    <w:basedOn w:val="TableNormal"/>
    <w:uiPriority w:val="39"/>
    <w:rsid w:val="00E93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005B17"/>
    <w:rPr>
      <w:rFonts w:asciiTheme="majorHAnsi" w:eastAsiaTheme="majorEastAsia" w:hAnsiTheme="majorHAnsi" w:cstheme="majorBidi"/>
      <w:color w:val="2F5496" w:themeColor="accent1" w:themeShade="BF"/>
    </w:rPr>
  </w:style>
  <w:style w:type="paragraph" w:customStyle="1" w:styleId="text">
    <w:name w:val="text"/>
    <w:basedOn w:val="Normal"/>
    <w:rsid w:val="00005B17"/>
    <w:pPr>
      <w:spacing w:before="100" w:beforeAutospacing="1" w:after="100" w:afterAutospacing="1" w:line="240" w:lineRule="auto"/>
    </w:pPr>
    <w:rPr>
      <w:rFonts w:ascii="Times New Roman" w:eastAsia="Times New Roman" w:hAnsi="Times New Roman" w:cs="Times New Roman"/>
      <w:sz w:val="24"/>
      <w:szCs w:val="24"/>
      <w:lang w:val="en-NZ" w:eastAsia="zh-CN"/>
    </w:rPr>
  </w:style>
  <w:style w:type="character" w:customStyle="1" w:styleId="label">
    <w:name w:val="label"/>
    <w:basedOn w:val="DefaultParagraphFont"/>
    <w:rsid w:val="00005B17"/>
  </w:style>
  <w:style w:type="paragraph" w:styleId="Footer">
    <w:name w:val="footer"/>
    <w:basedOn w:val="Normal"/>
    <w:link w:val="FooterChar"/>
    <w:uiPriority w:val="99"/>
    <w:unhideWhenUsed/>
    <w:rsid w:val="00D40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E8D"/>
  </w:style>
  <w:style w:type="character" w:styleId="PageNumber">
    <w:name w:val="page number"/>
    <w:basedOn w:val="DefaultParagraphFont"/>
    <w:uiPriority w:val="99"/>
    <w:semiHidden/>
    <w:unhideWhenUsed/>
    <w:rsid w:val="00D40E8D"/>
  </w:style>
  <w:style w:type="paragraph" w:styleId="Header">
    <w:name w:val="header"/>
    <w:basedOn w:val="Normal"/>
    <w:link w:val="HeaderChar"/>
    <w:uiPriority w:val="99"/>
    <w:unhideWhenUsed/>
    <w:rsid w:val="00E04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705"/>
  </w:style>
  <w:style w:type="table" w:styleId="GridTable4-Accent6">
    <w:name w:val="Grid Table 4 Accent 6"/>
    <w:basedOn w:val="TableNormal"/>
    <w:uiPriority w:val="49"/>
    <w:rsid w:val="006E768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on">
    <w:name w:val="Revision"/>
    <w:hidden/>
    <w:uiPriority w:val="99"/>
    <w:semiHidden/>
    <w:rsid w:val="00405494"/>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333469"/>
    <w:pPr>
      <w:spacing w:before="100" w:beforeAutospacing="1" w:after="100" w:afterAutospacing="1" w:line="240" w:lineRule="auto"/>
    </w:pPr>
    <w:rPr>
      <w:rFonts w:ascii="Times New Roman" w:eastAsia="Times New Roman" w:hAnsi="Times New Roman" w:cs="Times New Roman"/>
      <w:sz w:val="24"/>
      <w:szCs w:val="24"/>
      <w:lang w:val="en-NZ" w:eastAsia="zh-CN"/>
    </w:rPr>
  </w:style>
  <w:style w:type="character" w:customStyle="1" w:styleId="normaltextrun">
    <w:name w:val="normaltextrun"/>
    <w:basedOn w:val="DefaultParagraphFont"/>
    <w:rsid w:val="00333469"/>
  </w:style>
  <w:style w:type="character" w:customStyle="1" w:styleId="eop">
    <w:name w:val="eop"/>
    <w:basedOn w:val="DefaultParagraphFont"/>
    <w:rsid w:val="00333469"/>
  </w:style>
  <w:style w:type="character" w:customStyle="1" w:styleId="Heading3Char">
    <w:name w:val="Heading 3 Char"/>
    <w:basedOn w:val="DefaultParagraphFont"/>
    <w:link w:val="Heading3"/>
    <w:uiPriority w:val="9"/>
    <w:rsid w:val="007872C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C444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609182">
      <w:bodyDiv w:val="1"/>
      <w:marLeft w:val="0"/>
      <w:marRight w:val="0"/>
      <w:marTop w:val="0"/>
      <w:marBottom w:val="0"/>
      <w:divBdr>
        <w:top w:val="none" w:sz="0" w:space="0" w:color="auto"/>
        <w:left w:val="none" w:sz="0" w:space="0" w:color="auto"/>
        <w:bottom w:val="none" w:sz="0" w:space="0" w:color="auto"/>
        <w:right w:val="none" w:sz="0" w:space="0" w:color="auto"/>
      </w:divBdr>
      <w:divsChild>
        <w:div w:id="800343882">
          <w:marLeft w:val="0"/>
          <w:marRight w:val="0"/>
          <w:marTop w:val="0"/>
          <w:marBottom w:val="0"/>
          <w:divBdr>
            <w:top w:val="none" w:sz="0" w:space="0" w:color="auto"/>
            <w:left w:val="none" w:sz="0" w:space="0" w:color="auto"/>
            <w:bottom w:val="none" w:sz="0" w:space="0" w:color="auto"/>
            <w:right w:val="none" w:sz="0" w:space="0" w:color="auto"/>
          </w:divBdr>
        </w:div>
        <w:div w:id="2094626496">
          <w:marLeft w:val="0"/>
          <w:marRight w:val="0"/>
          <w:marTop w:val="0"/>
          <w:marBottom w:val="0"/>
          <w:divBdr>
            <w:top w:val="none" w:sz="0" w:space="0" w:color="auto"/>
            <w:left w:val="none" w:sz="0" w:space="0" w:color="auto"/>
            <w:bottom w:val="none" w:sz="0" w:space="0" w:color="auto"/>
            <w:right w:val="none" w:sz="0" w:space="0" w:color="auto"/>
          </w:divBdr>
        </w:div>
      </w:divsChild>
    </w:div>
    <w:div w:id="1602565264">
      <w:bodyDiv w:val="1"/>
      <w:marLeft w:val="0"/>
      <w:marRight w:val="0"/>
      <w:marTop w:val="0"/>
      <w:marBottom w:val="0"/>
      <w:divBdr>
        <w:top w:val="none" w:sz="0" w:space="0" w:color="auto"/>
        <w:left w:val="none" w:sz="0" w:space="0" w:color="auto"/>
        <w:bottom w:val="none" w:sz="0" w:space="0" w:color="auto"/>
        <w:right w:val="none" w:sz="0" w:space="0" w:color="auto"/>
      </w:divBdr>
      <w:divsChild>
        <w:div w:id="352195919">
          <w:marLeft w:val="0"/>
          <w:marRight w:val="0"/>
          <w:marTop w:val="83"/>
          <w:marBottom w:val="0"/>
          <w:divBdr>
            <w:top w:val="none" w:sz="0" w:space="0" w:color="auto"/>
            <w:left w:val="none" w:sz="0" w:space="0" w:color="auto"/>
            <w:bottom w:val="none" w:sz="0" w:space="0" w:color="auto"/>
            <w:right w:val="none" w:sz="0" w:space="0" w:color="auto"/>
          </w:divBdr>
          <w:divsChild>
            <w:div w:id="71662168">
              <w:marLeft w:val="0"/>
              <w:marRight w:val="0"/>
              <w:marTop w:val="83"/>
              <w:marBottom w:val="0"/>
              <w:divBdr>
                <w:top w:val="none" w:sz="0" w:space="0" w:color="auto"/>
                <w:left w:val="none" w:sz="0" w:space="0" w:color="auto"/>
                <w:bottom w:val="none" w:sz="0" w:space="0" w:color="auto"/>
                <w:right w:val="none" w:sz="0" w:space="0" w:color="auto"/>
              </w:divBdr>
            </w:div>
            <w:div w:id="707099010">
              <w:marLeft w:val="0"/>
              <w:marRight w:val="0"/>
              <w:marTop w:val="83"/>
              <w:marBottom w:val="0"/>
              <w:divBdr>
                <w:top w:val="none" w:sz="0" w:space="0" w:color="auto"/>
                <w:left w:val="none" w:sz="0" w:space="0" w:color="auto"/>
                <w:bottom w:val="none" w:sz="0" w:space="0" w:color="auto"/>
                <w:right w:val="none" w:sz="0" w:space="0" w:color="auto"/>
              </w:divBdr>
            </w:div>
          </w:divsChild>
        </w:div>
        <w:div w:id="952595340">
          <w:marLeft w:val="0"/>
          <w:marRight w:val="0"/>
          <w:marTop w:val="83"/>
          <w:marBottom w:val="0"/>
          <w:divBdr>
            <w:top w:val="none" w:sz="0" w:space="0" w:color="auto"/>
            <w:left w:val="none" w:sz="0" w:space="0" w:color="auto"/>
            <w:bottom w:val="none" w:sz="0" w:space="0" w:color="auto"/>
            <w:right w:val="none" w:sz="0" w:space="0" w:color="auto"/>
          </w:divBdr>
        </w:div>
        <w:div w:id="1112674263">
          <w:marLeft w:val="0"/>
          <w:marRight w:val="0"/>
          <w:marTop w:val="83"/>
          <w:marBottom w:val="0"/>
          <w:divBdr>
            <w:top w:val="none" w:sz="0" w:space="0" w:color="auto"/>
            <w:left w:val="none" w:sz="0" w:space="0" w:color="auto"/>
            <w:bottom w:val="none" w:sz="0" w:space="0" w:color="auto"/>
            <w:right w:val="none" w:sz="0" w:space="0" w:color="auto"/>
          </w:divBdr>
        </w:div>
        <w:div w:id="1833839052">
          <w:marLeft w:val="0"/>
          <w:marRight w:val="0"/>
          <w:marTop w:val="83"/>
          <w:marBottom w:val="0"/>
          <w:divBdr>
            <w:top w:val="none" w:sz="0" w:space="0" w:color="auto"/>
            <w:left w:val="none" w:sz="0" w:space="0" w:color="auto"/>
            <w:bottom w:val="none" w:sz="0" w:space="0" w:color="auto"/>
            <w:right w:val="none" w:sz="0" w:space="0" w:color="auto"/>
          </w:divBdr>
        </w:div>
        <w:div w:id="1965575929">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771634"/>
    <w:rsid w:val="007716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4415</Words>
  <Characters>25171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2022-12-06T22:59:00Z</dcterms:created>
  <dcterms:modified xsi:type="dcterms:W3CDTF">2022-12-06T23:00:00Z</dcterms:modified>
</cp:coreProperties>
</file>